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10881" w:type="dxa"/>
        <w:tblLook w:val="04A0" w:firstRow="1" w:lastRow="0" w:firstColumn="1" w:lastColumn="0" w:noHBand="0" w:noVBand="1"/>
      </w:tblPr>
      <w:tblGrid>
        <w:gridCol w:w="3964"/>
        <w:gridCol w:w="1985"/>
        <w:gridCol w:w="1559"/>
        <w:gridCol w:w="3373"/>
      </w:tblGrid>
      <w:tr w:rsidR="00184985" w14:paraId="1635B1D5" w14:textId="77777777" w:rsidTr="00B418D0">
        <w:tc>
          <w:tcPr>
            <w:tcW w:w="5949" w:type="dxa"/>
            <w:gridSpan w:val="2"/>
          </w:tcPr>
          <w:p w14:paraId="64E80454" w14:textId="33FB03FA" w:rsidR="00184985" w:rsidRDefault="00973A82" w:rsidP="00C5506E">
            <w:pPr>
              <w:rPr>
                <w:sz w:val="44"/>
                <w:szCs w:val="44"/>
              </w:rPr>
            </w:pPr>
            <w:bookmarkStart w:id="0" w:name="_GoBack"/>
            <w:bookmarkEnd w:id="0"/>
            <w:r>
              <w:rPr>
                <w:noProof/>
                <w:sz w:val="44"/>
                <w:szCs w:val="44"/>
                <w:lang w:eastAsia="en-GB"/>
              </w:rPr>
              <w:drawing>
                <wp:inline distT="0" distB="0" distL="0" distR="0" wp14:anchorId="50D0DC19" wp14:editId="75088226">
                  <wp:extent cx="1862667" cy="651510"/>
                  <wp:effectExtent l="0" t="0" r="4445"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948" cy="656505"/>
                          </a:xfrm>
                          <a:prstGeom prst="rect">
                            <a:avLst/>
                          </a:prstGeom>
                          <a:noFill/>
                          <a:ln>
                            <a:noFill/>
                          </a:ln>
                        </pic:spPr>
                      </pic:pic>
                    </a:graphicData>
                  </a:graphic>
                </wp:inline>
              </w:drawing>
            </w:r>
          </w:p>
        </w:tc>
        <w:tc>
          <w:tcPr>
            <w:tcW w:w="4932" w:type="dxa"/>
            <w:gridSpan w:val="2"/>
          </w:tcPr>
          <w:p w14:paraId="4F60952F" w14:textId="47D372EA" w:rsidR="00184985" w:rsidRDefault="00EA2791" w:rsidP="00C5506E">
            <w:pPr>
              <w:jc w:val="center"/>
              <w:rPr>
                <w:sz w:val="36"/>
                <w:szCs w:val="36"/>
              </w:rPr>
            </w:pPr>
            <w:r>
              <w:rPr>
                <w:sz w:val="36"/>
                <w:szCs w:val="36"/>
              </w:rPr>
              <w:t>Spring</w:t>
            </w:r>
            <w:r w:rsidR="00184985" w:rsidRPr="003C7FF7">
              <w:rPr>
                <w:sz w:val="36"/>
                <w:szCs w:val="36"/>
              </w:rPr>
              <w:t xml:space="preserve"> Term </w:t>
            </w:r>
          </w:p>
          <w:p w14:paraId="15EC55E6" w14:textId="2470438B" w:rsidR="00586CDB" w:rsidRPr="003C7FF7" w:rsidRDefault="00586CDB" w:rsidP="00C5506E">
            <w:pPr>
              <w:jc w:val="center"/>
              <w:rPr>
                <w:sz w:val="36"/>
                <w:szCs w:val="36"/>
              </w:rPr>
            </w:pPr>
            <w:r>
              <w:rPr>
                <w:sz w:val="36"/>
                <w:szCs w:val="36"/>
              </w:rPr>
              <w:t>13.2.20</w:t>
            </w:r>
          </w:p>
          <w:p w14:paraId="0AD4866D" w14:textId="3243332E" w:rsidR="00184985" w:rsidRPr="004A7851" w:rsidRDefault="00184985" w:rsidP="00C5506E">
            <w:pPr>
              <w:jc w:val="center"/>
              <w:rPr>
                <w:sz w:val="44"/>
                <w:szCs w:val="44"/>
              </w:rPr>
            </w:pPr>
            <w:r w:rsidRPr="003C7FF7">
              <w:rPr>
                <w:sz w:val="36"/>
                <w:szCs w:val="36"/>
              </w:rPr>
              <w:t xml:space="preserve">Issue </w:t>
            </w:r>
            <w:r w:rsidR="00586CDB">
              <w:rPr>
                <w:sz w:val="36"/>
                <w:szCs w:val="36"/>
              </w:rPr>
              <w:t>7</w:t>
            </w:r>
            <w:r w:rsidR="003C7FF7">
              <w:rPr>
                <w:sz w:val="36"/>
                <w:szCs w:val="36"/>
              </w:rPr>
              <w:t xml:space="preserve">    </w:t>
            </w:r>
            <w:r w:rsidR="00EA2791">
              <w:rPr>
                <w:sz w:val="36"/>
                <w:szCs w:val="36"/>
              </w:rPr>
              <w:t>2020</w:t>
            </w:r>
          </w:p>
        </w:tc>
      </w:tr>
      <w:tr w:rsidR="004E2CB4" w14:paraId="7088BAA8" w14:textId="77777777" w:rsidTr="00C5506E">
        <w:trPr>
          <w:trHeight w:val="1075"/>
        </w:trPr>
        <w:tc>
          <w:tcPr>
            <w:tcW w:w="10881" w:type="dxa"/>
            <w:gridSpan w:val="4"/>
          </w:tcPr>
          <w:p w14:paraId="66519261" w14:textId="1A4855C8" w:rsidR="003F4093" w:rsidRDefault="00586CDB" w:rsidP="00C5506E">
            <w:pPr>
              <w:rPr>
                <w:b/>
                <w:u w:val="single"/>
              </w:rPr>
            </w:pPr>
            <w:r>
              <w:rPr>
                <w:b/>
                <w:u w:val="single"/>
              </w:rPr>
              <w:t>Happy Half Term</w:t>
            </w:r>
          </w:p>
          <w:p w14:paraId="0BD66AC5" w14:textId="77777777" w:rsidR="00586CDB" w:rsidRDefault="00586CDB" w:rsidP="00C5506E">
            <w:r>
              <w:t>It has been a busy and exciting half term for the children, with visits out of school and visitors into school. We truly believe that these experiences are an essential part of the curriculum and thank you for your support with them. We would like to wish you all a very happy half term and look forward to seeing you all again on Monday 24</w:t>
            </w:r>
            <w:r w:rsidRPr="00586CDB">
              <w:rPr>
                <w:vertAlign w:val="superscript"/>
              </w:rPr>
              <w:t>th</w:t>
            </w:r>
            <w:r>
              <w:t xml:space="preserve"> February.</w:t>
            </w:r>
          </w:p>
          <w:p w14:paraId="2B979054" w14:textId="40760CD0" w:rsidR="00B777D2" w:rsidRPr="00EA2791" w:rsidRDefault="00B777D2" w:rsidP="00C5506E"/>
        </w:tc>
      </w:tr>
      <w:tr w:rsidR="00EA2791" w14:paraId="1DA057A1" w14:textId="29003AE0" w:rsidTr="00C5506E">
        <w:trPr>
          <w:trHeight w:val="1240"/>
        </w:trPr>
        <w:tc>
          <w:tcPr>
            <w:tcW w:w="10881" w:type="dxa"/>
            <w:gridSpan w:val="4"/>
            <w:tcBorders>
              <w:bottom w:val="single" w:sz="4" w:space="0" w:color="auto"/>
            </w:tcBorders>
          </w:tcPr>
          <w:p w14:paraId="42129612" w14:textId="77777777" w:rsidR="00EA2791" w:rsidRDefault="003758E0" w:rsidP="00C5506E">
            <w:pPr>
              <w:rPr>
                <w:rFonts w:cs="Arial"/>
                <w:b/>
                <w:u w:val="single"/>
              </w:rPr>
            </w:pPr>
            <w:r>
              <w:rPr>
                <w:rFonts w:cs="Arial"/>
                <w:bCs/>
              </w:rPr>
              <w:t xml:space="preserve"> </w:t>
            </w:r>
            <w:r w:rsidR="007C6ABE" w:rsidRPr="007C6ABE">
              <w:rPr>
                <w:rFonts w:cs="Arial"/>
                <w:b/>
                <w:u w:val="single"/>
              </w:rPr>
              <w:t>NSPCC Number Day</w:t>
            </w:r>
          </w:p>
          <w:p w14:paraId="6E4AC613" w14:textId="015CBFDB" w:rsidR="007C6ABE" w:rsidRDefault="007C6ABE" w:rsidP="00C5506E">
            <w:pPr>
              <w:rPr>
                <w:rFonts w:cs="Arial"/>
                <w:bCs/>
              </w:rPr>
            </w:pPr>
            <w:r w:rsidRPr="007C6ABE">
              <w:rPr>
                <w:rFonts w:cs="Arial"/>
                <w:bCs/>
              </w:rPr>
              <w:t>The children had a fantastic day on Monday 10</w:t>
            </w:r>
            <w:r w:rsidRPr="007C6ABE">
              <w:rPr>
                <w:rFonts w:cs="Arial"/>
                <w:bCs/>
                <w:vertAlign w:val="superscript"/>
              </w:rPr>
              <w:t>th</w:t>
            </w:r>
            <w:r w:rsidRPr="007C6ABE">
              <w:rPr>
                <w:rFonts w:cs="Arial"/>
                <w:bCs/>
              </w:rPr>
              <w:t xml:space="preserve"> February celebrating all things linked to Number and Maths as part of </w:t>
            </w:r>
            <w:r w:rsidR="00C5506E">
              <w:rPr>
                <w:rFonts w:cs="Arial"/>
                <w:bCs/>
              </w:rPr>
              <w:t xml:space="preserve">our </w:t>
            </w:r>
            <w:r w:rsidRPr="007C6ABE">
              <w:rPr>
                <w:rFonts w:cs="Arial"/>
                <w:bCs/>
              </w:rPr>
              <w:t xml:space="preserve">NSPCC Number Day. They enjoyed a morning of Maths workshops in their </w:t>
            </w:r>
            <w:r w:rsidR="00F7647D">
              <w:rPr>
                <w:rFonts w:cs="Arial"/>
                <w:bCs/>
              </w:rPr>
              <w:t>h</w:t>
            </w:r>
            <w:r w:rsidRPr="007C6ABE">
              <w:rPr>
                <w:rFonts w:cs="Arial"/>
                <w:bCs/>
              </w:rPr>
              <w:t xml:space="preserve">ouse </w:t>
            </w:r>
            <w:r w:rsidR="00F7647D">
              <w:rPr>
                <w:rFonts w:cs="Arial"/>
                <w:bCs/>
              </w:rPr>
              <w:t>t</w:t>
            </w:r>
            <w:r w:rsidRPr="007C6ABE">
              <w:rPr>
                <w:rFonts w:cs="Arial"/>
                <w:bCs/>
              </w:rPr>
              <w:t>eams</w:t>
            </w:r>
            <w:r w:rsidR="00F7647D">
              <w:rPr>
                <w:rFonts w:cs="Arial"/>
                <w:bCs/>
              </w:rPr>
              <w:t xml:space="preserve"> and worked together brilliantly, with our older children supporting our youngest really well. A big thank you to all our families who supported this event by dressing the children up in ‘Number outfits’ and donating money to support the work of the NSPCC. Thank you also to Mrs Moscrop for organising the day and to all the staff for making it such a success!</w:t>
            </w:r>
          </w:p>
          <w:p w14:paraId="08DF7C8B" w14:textId="3BCACDED" w:rsidR="00B777D2" w:rsidRPr="007C6ABE" w:rsidRDefault="00B777D2" w:rsidP="00C5506E">
            <w:pPr>
              <w:rPr>
                <w:rFonts w:cs="Arial"/>
                <w:bCs/>
              </w:rPr>
            </w:pPr>
          </w:p>
        </w:tc>
      </w:tr>
      <w:tr w:rsidR="00F7647D" w14:paraId="2C75B6FF" w14:textId="77777777" w:rsidTr="00C5506E">
        <w:trPr>
          <w:trHeight w:val="1951"/>
        </w:trPr>
        <w:tc>
          <w:tcPr>
            <w:tcW w:w="3964" w:type="dxa"/>
            <w:tcBorders>
              <w:bottom w:val="single" w:sz="4" w:space="0" w:color="000000" w:themeColor="text1"/>
            </w:tcBorders>
          </w:tcPr>
          <w:p w14:paraId="6FAB5E7B" w14:textId="1907FE7F" w:rsidR="00F7647D" w:rsidRPr="00C5125D" w:rsidRDefault="00F7647D" w:rsidP="00C5506E">
            <w:pPr>
              <w:rPr>
                <w:b/>
                <w:bCs/>
                <w:u w:val="single"/>
              </w:rPr>
            </w:pPr>
            <w:r w:rsidRPr="00092F9C">
              <w:t xml:space="preserve"> </w:t>
            </w:r>
            <w:r w:rsidR="00C5125D" w:rsidRPr="00C5125D">
              <w:rPr>
                <w:b/>
                <w:bCs/>
                <w:u w:val="single"/>
              </w:rPr>
              <w:t>Health and Wellbeing</w:t>
            </w:r>
          </w:p>
          <w:p w14:paraId="099B359B" w14:textId="01FE8E9B" w:rsidR="00F7647D" w:rsidRDefault="00C5125D" w:rsidP="00C5506E">
            <w:r>
              <w:t>In assembly time and during our personal, social and health education sessions, we have been talking to the children about how to keep ourselves happy and healthy; following the ‘Five Ways to Wellbeing’. These are:</w:t>
            </w:r>
          </w:p>
          <w:p w14:paraId="3E38D31B" w14:textId="45F4B79C" w:rsidR="00C5125D" w:rsidRDefault="00C5125D" w:rsidP="00C5506E">
            <w:r>
              <w:fldChar w:fldCharType="begin"/>
            </w:r>
            <w:r w:rsidR="00CE0FF0">
              <w:instrText xml:space="preserve"> INCLUDEPICTURE "C:\\var\\folders\\zp\\jr0hsh8s2_l0fyjqprd2ywmc0000gn\\T\\com.microsoft.Word\\WebArchiveCopyPasteTempFiles\\2Q==" \* MERGEFORMAT </w:instrText>
            </w:r>
            <w:r>
              <w:fldChar w:fldCharType="separate"/>
            </w:r>
            <w:r>
              <w:rPr>
                <w:noProof/>
                <w:lang w:eastAsia="en-GB"/>
              </w:rPr>
              <w:drawing>
                <wp:inline distT="0" distB="0" distL="0" distR="0" wp14:anchorId="6A118C1B" wp14:editId="06A47A2A">
                  <wp:extent cx="2328334" cy="1144885"/>
                  <wp:effectExtent l="0" t="0" r="0" b="0"/>
                  <wp:docPr id="2" name="Picture 2" descr="Image result for five ways to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ve ways to wellbe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897" cy="1154996"/>
                          </a:xfrm>
                          <a:prstGeom prst="rect">
                            <a:avLst/>
                          </a:prstGeom>
                          <a:noFill/>
                          <a:ln>
                            <a:noFill/>
                          </a:ln>
                        </pic:spPr>
                      </pic:pic>
                    </a:graphicData>
                  </a:graphic>
                </wp:inline>
              </w:drawing>
            </w:r>
            <w:r>
              <w:fldChar w:fldCharType="end"/>
            </w:r>
          </w:p>
          <w:p w14:paraId="0B56D58F" w14:textId="381AEA9F" w:rsidR="00D433A4" w:rsidRDefault="00D433A4" w:rsidP="00C5506E"/>
        </w:tc>
        <w:tc>
          <w:tcPr>
            <w:tcW w:w="3544" w:type="dxa"/>
            <w:gridSpan w:val="2"/>
            <w:tcBorders>
              <w:bottom w:val="single" w:sz="4" w:space="0" w:color="000000" w:themeColor="text1"/>
            </w:tcBorders>
          </w:tcPr>
          <w:p w14:paraId="0849737C" w14:textId="77777777" w:rsidR="00F7647D" w:rsidRDefault="00C5125D" w:rsidP="00C5506E">
            <w:pPr>
              <w:rPr>
                <w:b/>
                <w:bCs/>
                <w:u w:val="single"/>
              </w:rPr>
            </w:pPr>
            <w:r w:rsidRPr="00C5125D">
              <w:rPr>
                <w:b/>
                <w:bCs/>
                <w:u w:val="single"/>
              </w:rPr>
              <w:t>Training Day Friday 14</w:t>
            </w:r>
            <w:r w:rsidRPr="00C5125D">
              <w:rPr>
                <w:b/>
                <w:bCs/>
                <w:u w:val="single"/>
                <w:vertAlign w:val="superscript"/>
              </w:rPr>
              <w:t>th</w:t>
            </w:r>
            <w:r w:rsidRPr="00C5125D">
              <w:rPr>
                <w:b/>
                <w:bCs/>
                <w:u w:val="single"/>
              </w:rPr>
              <w:t xml:space="preserve"> February</w:t>
            </w:r>
          </w:p>
          <w:p w14:paraId="17897E35" w14:textId="77777777" w:rsidR="00C5125D" w:rsidRPr="00C5125D" w:rsidRDefault="00C5125D" w:rsidP="00C5506E">
            <w:r w:rsidRPr="00C5125D">
              <w:t xml:space="preserve">A reminder that we have a training day tomorrow. </w:t>
            </w:r>
          </w:p>
          <w:p w14:paraId="3B2E1DA7" w14:textId="177F6B26" w:rsidR="00C5125D" w:rsidRPr="00C5125D" w:rsidRDefault="00C5125D" w:rsidP="00C5506E">
            <w:r w:rsidRPr="00C5125D">
              <w:t>The teaching staff are spending the morning learning about how to develop critical thinking skills across the curriculum. The afternoon has a focus on Reading.</w:t>
            </w:r>
          </w:p>
          <w:p w14:paraId="3167B511" w14:textId="2318F38E" w:rsidR="00C5125D" w:rsidRPr="00C5125D" w:rsidRDefault="00C5125D" w:rsidP="00C5506E">
            <w:pPr>
              <w:rPr>
                <w:b/>
                <w:bCs/>
                <w:u w:val="single"/>
              </w:rPr>
            </w:pPr>
            <w:r w:rsidRPr="00C5125D">
              <w:t>As a school we are spending time this year evaluating how we teach and promote Reading.</w:t>
            </w:r>
            <w:r>
              <w:rPr>
                <w:b/>
                <w:bCs/>
                <w:u w:val="single"/>
              </w:rPr>
              <w:t xml:space="preserve"> </w:t>
            </w:r>
          </w:p>
        </w:tc>
        <w:tc>
          <w:tcPr>
            <w:tcW w:w="3373" w:type="dxa"/>
            <w:tcBorders>
              <w:bottom w:val="single" w:sz="4" w:space="0" w:color="000000" w:themeColor="text1"/>
            </w:tcBorders>
          </w:tcPr>
          <w:p w14:paraId="66BB7DCC" w14:textId="77777777" w:rsidR="00F7647D" w:rsidRDefault="00F7647D" w:rsidP="00C5506E">
            <w:pPr>
              <w:rPr>
                <w:b/>
                <w:bCs/>
                <w:u w:val="single"/>
              </w:rPr>
            </w:pPr>
            <w:r w:rsidRPr="00586CDB">
              <w:rPr>
                <w:b/>
                <w:bCs/>
                <w:u w:val="single"/>
              </w:rPr>
              <w:t>School Parliament</w:t>
            </w:r>
          </w:p>
          <w:p w14:paraId="2204C7E7" w14:textId="771CE37E" w:rsidR="00F7647D" w:rsidRPr="00586CDB" w:rsidRDefault="00F7647D" w:rsidP="00C5506E">
            <w:r w:rsidRPr="00586CDB">
              <w:t xml:space="preserve">Our school parliament </w:t>
            </w:r>
            <w:r>
              <w:t>had</w:t>
            </w:r>
            <w:r w:rsidRPr="00586CDB">
              <w:t xml:space="preserve"> a visit to Swansfield </w:t>
            </w:r>
            <w:r>
              <w:t xml:space="preserve">Park </w:t>
            </w:r>
            <w:r w:rsidRPr="00586CDB">
              <w:t>Primary School, Alnwick on the 29</w:t>
            </w:r>
            <w:r w:rsidRPr="00586CDB">
              <w:rPr>
                <w:vertAlign w:val="superscript"/>
              </w:rPr>
              <w:t>th</w:t>
            </w:r>
            <w:r w:rsidRPr="00586CDB">
              <w:t xml:space="preserve"> January. This was an opportunity to meet with other school par</w:t>
            </w:r>
            <w:r>
              <w:t>liaments</w:t>
            </w:r>
            <w:r w:rsidRPr="00586CDB">
              <w:t xml:space="preserve"> from different schools. </w:t>
            </w:r>
            <w:r>
              <w:t xml:space="preserve"> The children enjoyed this opportunity and were a credit to their families and the school.</w:t>
            </w:r>
          </w:p>
        </w:tc>
      </w:tr>
      <w:tr w:rsidR="00C5506E" w14:paraId="3D39A0A2" w14:textId="77777777" w:rsidTr="00C5506E">
        <w:trPr>
          <w:trHeight w:val="1952"/>
        </w:trPr>
        <w:tc>
          <w:tcPr>
            <w:tcW w:w="3964" w:type="dxa"/>
            <w:tcBorders>
              <w:top w:val="single" w:sz="4" w:space="0" w:color="000000" w:themeColor="text1"/>
            </w:tcBorders>
          </w:tcPr>
          <w:p w14:paraId="44E4D415" w14:textId="77777777" w:rsidR="00C5506E" w:rsidRDefault="00C5506E" w:rsidP="00C5506E">
            <w:pPr>
              <w:rPr>
                <w:rFonts w:cstheme="minorHAnsi"/>
                <w:b/>
                <w:bCs/>
                <w:noProof/>
                <w:u w:val="single"/>
                <w:lang w:eastAsia="en-GB"/>
              </w:rPr>
            </w:pPr>
            <w:r>
              <w:rPr>
                <w:rFonts w:cstheme="minorHAnsi"/>
                <w:b/>
                <w:bCs/>
                <w:noProof/>
                <w:u w:val="single"/>
                <w:lang w:eastAsia="en-GB"/>
              </w:rPr>
              <w:t>Mid-Year Reports</w:t>
            </w:r>
          </w:p>
          <w:p w14:paraId="0C592197" w14:textId="77777777" w:rsidR="00C5506E" w:rsidRDefault="00C5506E" w:rsidP="00C5506E">
            <w:pPr>
              <w:rPr>
                <w:rFonts w:cstheme="minorHAnsi"/>
                <w:noProof/>
                <w:lang w:eastAsia="en-GB"/>
              </w:rPr>
            </w:pPr>
            <w:r>
              <w:rPr>
                <w:rFonts w:cstheme="minorHAnsi"/>
                <w:noProof/>
                <w:lang w:eastAsia="en-GB"/>
              </w:rPr>
              <w:t>In response to requests from parents for more information about children’s progress throughout the academic year, we will be sending home a mid-year report on Monday 24</w:t>
            </w:r>
            <w:r w:rsidRPr="00C5506E">
              <w:rPr>
                <w:rFonts w:cstheme="minorHAnsi"/>
                <w:noProof/>
                <w:vertAlign w:val="superscript"/>
                <w:lang w:eastAsia="en-GB"/>
              </w:rPr>
              <w:t>th</w:t>
            </w:r>
            <w:r>
              <w:rPr>
                <w:rFonts w:cstheme="minorHAnsi"/>
                <w:noProof/>
                <w:lang w:eastAsia="en-GB"/>
              </w:rPr>
              <w:t xml:space="preserve"> February.</w:t>
            </w:r>
          </w:p>
          <w:p w14:paraId="080CD9E6" w14:textId="3E2A2ED9" w:rsidR="001D5408" w:rsidRPr="001D5408" w:rsidRDefault="001D5408" w:rsidP="00C5506E">
            <w:pPr>
              <w:rPr>
                <w:rFonts w:cstheme="minorHAnsi"/>
                <w:noProof/>
                <w:lang w:eastAsia="en-GB"/>
              </w:rPr>
            </w:pPr>
            <w:r>
              <w:rPr>
                <w:rFonts w:cstheme="minorHAnsi"/>
                <w:noProof/>
                <w:lang w:eastAsia="en-GB"/>
              </w:rPr>
              <w:t>We hope that this will be helpful and would be grateful for your feedback at the parent consultation meetings on the 26</w:t>
            </w:r>
            <w:r w:rsidRPr="001D5408">
              <w:rPr>
                <w:rFonts w:cstheme="minorHAnsi"/>
                <w:noProof/>
                <w:vertAlign w:val="superscript"/>
                <w:lang w:eastAsia="en-GB"/>
              </w:rPr>
              <w:t>th</w:t>
            </w:r>
            <w:r>
              <w:rPr>
                <w:rFonts w:cstheme="minorHAnsi"/>
                <w:noProof/>
                <w:lang w:eastAsia="en-GB"/>
              </w:rPr>
              <w:t xml:space="preserve"> February.</w:t>
            </w:r>
          </w:p>
        </w:tc>
        <w:tc>
          <w:tcPr>
            <w:tcW w:w="3544" w:type="dxa"/>
            <w:gridSpan w:val="2"/>
            <w:tcBorders>
              <w:top w:val="single" w:sz="4" w:space="0" w:color="000000" w:themeColor="text1"/>
            </w:tcBorders>
          </w:tcPr>
          <w:p w14:paraId="5F833360" w14:textId="77777777" w:rsidR="00C5506E" w:rsidRDefault="00C5506E" w:rsidP="00C5506E">
            <w:pPr>
              <w:rPr>
                <w:b/>
                <w:bCs/>
                <w:noProof/>
                <w:u w:val="single"/>
                <w:lang w:eastAsia="en-GB"/>
              </w:rPr>
            </w:pPr>
            <w:r w:rsidRPr="007C6ABE">
              <w:rPr>
                <w:b/>
                <w:bCs/>
                <w:noProof/>
                <w:u w:val="single"/>
                <w:lang w:eastAsia="en-GB"/>
              </w:rPr>
              <w:t>NSPCC Assemblies</w:t>
            </w:r>
          </w:p>
          <w:p w14:paraId="5A5A67F2" w14:textId="77777777" w:rsidR="00C5506E" w:rsidRDefault="00C5506E" w:rsidP="00C5506E">
            <w:pPr>
              <w:rPr>
                <w:noProof/>
                <w:lang w:eastAsia="en-GB"/>
              </w:rPr>
            </w:pPr>
            <w:r w:rsidRPr="007C6ABE">
              <w:rPr>
                <w:noProof/>
                <w:lang w:eastAsia="en-GB"/>
              </w:rPr>
              <w:t>On Wednesday 26</w:t>
            </w:r>
            <w:r w:rsidRPr="007C6ABE">
              <w:rPr>
                <w:noProof/>
                <w:vertAlign w:val="superscript"/>
                <w:lang w:eastAsia="en-GB"/>
              </w:rPr>
              <w:t>th</w:t>
            </w:r>
            <w:r w:rsidRPr="007C6ABE">
              <w:rPr>
                <w:noProof/>
                <w:lang w:eastAsia="en-GB"/>
              </w:rPr>
              <w:t xml:space="preserve"> February, we will be welcoming representatives of the NSPCC into school to deliver their ‘Speak out and Stay Safe’ assembly. </w:t>
            </w:r>
          </w:p>
          <w:p w14:paraId="0C6D3EC1" w14:textId="75A22DE0" w:rsidR="00C5506E" w:rsidRPr="007C6ABE" w:rsidRDefault="00C5506E" w:rsidP="00C5506E">
            <w:pPr>
              <w:rPr>
                <w:noProof/>
                <w:lang w:eastAsia="en-GB"/>
              </w:rPr>
            </w:pPr>
            <w:r>
              <w:rPr>
                <w:noProof/>
                <w:lang w:eastAsia="en-GB"/>
              </w:rPr>
              <w:t>There will be two separate assemblies; one for Reception and Class 2 and a second for Class 3 and 4. A letter has been emailed home about this today.</w:t>
            </w:r>
          </w:p>
        </w:tc>
        <w:tc>
          <w:tcPr>
            <w:tcW w:w="3373" w:type="dxa"/>
            <w:vMerge w:val="restart"/>
            <w:tcBorders>
              <w:top w:val="single" w:sz="4" w:space="0" w:color="000000" w:themeColor="text1"/>
            </w:tcBorders>
          </w:tcPr>
          <w:p w14:paraId="2D0DFCB0" w14:textId="25AA4077" w:rsidR="00C5506E" w:rsidRDefault="00C5506E" w:rsidP="00C5506E">
            <w:pPr>
              <w:rPr>
                <w:b/>
                <w:bCs/>
                <w:noProof/>
                <w:sz w:val="20"/>
                <w:szCs w:val="20"/>
                <w:u w:val="single"/>
                <w:lang w:eastAsia="en-GB"/>
              </w:rPr>
            </w:pPr>
            <w:r w:rsidRPr="00FD451E">
              <w:rPr>
                <w:b/>
                <w:bCs/>
                <w:noProof/>
                <w:sz w:val="20"/>
                <w:szCs w:val="20"/>
                <w:u w:val="single"/>
                <w:lang w:eastAsia="en-GB"/>
              </w:rPr>
              <w:t>Dates for the Diary</w:t>
            </w:r>
          </w:p>
          <w:p w14:paraId="0F77E542" w14:textId="060C4059" w:rsidR="00C5506E" w:rsidRPr="004A0080" w:rsidRDefault="00C5506E" w:rsidP="00C5506E">
            <w:pPr>
              <w:rPr>
                <w:noProof/>
                <w:sz w:val="20"/>
                <w:szCs w:val="20"/>
                <w:lang w:eastAsia="en-GB"/>
              </w:rPr>
            </w:pPr>
            <w:r w:rsidRPr="004A0080">
              <w:rPr>
                <w:noProof/>
                <w:sz w:val="20"/>
                <w:szCs w:val="20"/>
                <w:lang w:eastAsia="en-GB"/>
              </w:rPr>
              <w:t>Monday 24</w:t>
            </w:r>
            <w:r w:rsidRPr="004A0080">
              <w:rPr>
                <w:noProof/>
                <w:sz w:val="20"/>
                <w:szCs w:val="20"/>
                <w:vertAlign w:val="superscript"/>
                <w:lang w:eastAsia="en-GB"/>
              </w:rPr>
              <w:t>th</w:t>
            </w:r>
            <w:r w:rsidRPr="004A0080">
              <w:rPr>
                <w:noProof/>
                <w:sz w:val="20"/>
                <w:szCs w:val="20"/>
                <w:lang w:eastAsia="en-GB"/>
              </w:rPr>
              <w:t xml:space="preserve"> February</w:t>
            </w:r>
          </w:p>
          <w:p w14:paraId="1F0D5174" w14:textId="30F6DD49" w:rsidR="00C5506E" w:rsidRPr="004A0080" w:rsidRDefault="00C5506E" w:rsidP="00C5506E">
            <w:pPr>
              <w:rPr>
                <w:noProof/>
                <w:sz w:val="20"/>
                <w:szCs w:val="20"/>
                <w:lang w:eastAsia="en-GB"/>
              </w:rPr>
            </w:pPr>
            <w:r w:rsidRPr="004A0080">
              <w:rPr>
                <w:noProof/>
                <w:sz w:val="20"/>
                <w:szCs w:val="20"/>
                <w:lang w:eastAsia="en-GB"/>
              </w:rPr>
              <w:t>Back to school</w:t>
            </w:r>
          </w:p>
          <w:p w14:paraId="09940B7F" w14:textId="0A772E01" w:rsidR="00C5506E" w:rsidRPr="004A0080" w:rsidRDefault="00C5506E" w:rsidP="00C5506E">
            <w:pPr>
              <w:rPr>
                <w:noProof/>
                <w:color w:val="FF0000"/>
                <w:sz w:val="20"/>
                <w:szCs w:val="20"/>
                <w:lang w:eastAsia="en-GB"/>
              </w:rPr>
            </w:pPr>
            <w:r w:rsidRPr="004A0080">
              <w:rPr>
                <w:noProof/>
                <w:color w:val="FF0000"/>
                <w:sz w:val="20"/>
                <w:szCs w:val="20"/>
                <w:lang w:eastAsia="en-GB"/>
              </w:rPr>
              <w:t>Monday 24</w:t>
            </w:r>
            <w:r w:rsidRPr="004A0080">
              <w:rPr>
                <w:noProof/>
                <w:color w:val="FF0000"/>
                <w:sz w:val="20"/>
                <w:szCs w:val="20"/>
                <w:vertAlign w:val="superscript"/>
                <w:lang w:eastAsia="en-GB"/>
              </w:rPr>
              <w:t>th</w:t>
            </w:r>
            <w:r w:rsidRPr="004A0080">
              <w:rPr>
                <w:noProof/>
                <w:color w:val="FF0000"/>
                <w:sz w:val="20"/>
                <w:szCs w:val="20"/>
                <w:lang w:eastAsia="en-GB"/>
              </w:rPr>
              <w:t xml:space="preserve"> Febraury</w:t>
            </w:r>
          </w:p>
          <w:p w14:paraId="192C905E" w14:textId="7DFA3F6F" w:rsidR="00C5506E" w:rsidRPr="004A0080" w:rsidRDefault="00C5506E" w:rsidP="00C5506E">
            <w:pPr>
              <w:rPr>
                <w:noProof/>
                <w:color w:val="FF0000"/>
                <w:sz w:val="20"/>
                <w:szCs w:val="20"/>
                <w:lang w:eastAsia="en-GB"/>
              </w:rPr>
            </w:pPr>
            <w:r w:rsidRPr="004A0080">
              <w:rPr>
                <w:noProof/>
                <w:color w:val="FF0000"/>
                <w:sz w:val="20"/>
                <w:szCs w:val="20"/>
                <w:lang w:eastAsia="en-GB"/>
              </w:rPr>
              <w:t>Mid-Year reports to be sent home.</w:t>
            </w:r>
          </w:p>
          <w:p w14:paraId="4A95F176" w14:textId="68C18E38" w:rsidR="00C5506E" w:rsidRPr="00EF6D1D" w:rsidRDefault="00C5506E" w:rsidP="00C5506E">
            <w:pPr>
              <w:rPr>
                <w:bCs/>
                <w:noProof/>
                <w:color w:val="00B050"/>
                <w:sz w:val="20"/>
                <w:szCs w:val="20"/>
                <w:lang w:eastAsia="en-GB"/>
              </w:rPr>
            </w:pPr>
            <w:r w:rsidRPr="00EF6D1D">
              <w:rPr>
                <w:bCs/>
                <w:noProof/>
                <w:color w:val="00B050"/>
                <w:sz w:val="20"/>
                <w:szCs w:val="20"/>
                <w:lang w:eastAsia="en-GB"/>
              </w:rPr>
              <w:t>Wednesday 26</w:t>
            </w:r>
            <w:r w:rsidRPr="00EF6D1D">
              <w:rPr>
                <w:bCs/>
                <w:noProof/>
                <w:color w:val="00B050"/>
                <w:sz w:val="20"/>
                <w:szCs w:val="20"/>
                <w:vertAlign w:val="superscript"/>
                <w:lang w:eastAsia="en-GB"/>
              </w:rPr>
              <w:t>th</w:t>
            </w:r>
            <w:r w:rsidRPr="00EF6D1D">
              <w:rPr>
                <w:bCs/>
                <w:noProof/>
                <w:color w:val="00B050"/>
                <w:sz w:val="20"/>
                <w:szCs w:val="20"/>
                <w:lang w:eastAsia="en-GB"/>
              </w:rPr>
              <w:t xml:space="preserve"> February </w:t>
            </w:r>
          </w:p>
          <w:p w14:paraId="47B33A39" w14:textId="77777777" w:rsidR="00C5506E" w:rsidRPr="00EF6D1D" w:rsidRDefault="00C5506E" w:rsidP="00C5506E">
            <w:pPr>
              <w:rPr>
                <w:bCs/>
                <w:noProof/>
                <w:color w:val="00B050"/>
                <w:sz w:val="20"/>
                <w:szCs w:val="20"/>
                <w:lang w:eastAsia="en-GB"/>
              </w:rPr>
            </w:pPr>
            <w:r w:rsidRPr="00EF6D1D">
              <w:rPr>
                <w:bCs/>
                <w:noProof/>
                <w:color w:val="00B050"/>
                <w:sz w:val="20"/>
                <w:szCs w:val="20"/>
                <w:lang w:eastAsia="en-GB"/>
              </w:rPr>
              <w:t xml:space="preserve">NSPCC assemblies </w:t>
            </w:r>
          </w:p>
          <w:p w14:paraId="56AA7811" w14:textId="77777777" w:rsidR="00C5506E" w:rsidRDefault="00C5506E" w:rsidP="00C5506E">
            <w:pPr>
              <w:rPr>
                <w:bCs/>
                <w:noProof/>
                <w:color w:val="00B050"/>
                <w:sz w:val="20"/>
                <w:szCs w:val="20"/>
                <w:lang w:eastAsia="en-GB"/>
              </w:rPr>
            </w:pPr>
            <w:r w:rsidRPr="00EF6D1D">
              <w:rPr>
                <w:bCs/>
                <w:noProof/>
                <w:color w:val="00B050"/>
                <w:sz w:val="20"/>
                <w:szCs w:val="20"/>
                <w:lang w:eastAsia="en-GB"/>
              </w:rPr>
              <w:t>Speak Out and Stay Safe</w:t>
            </w:r>
          </w:p>
          <w:p w14:paraId="79FBCD61" w14:textId="77777777" w:rsidR="00C5506E" w:rsidRPr="004A0080" w:rsidRDefault="00C5506E" w:rsidP="00C5506E">
            <w:pPr>
              <w:rPr>
                <w:bCs/>
                <w:noProof/>
                <w:color w:val="000000" w:themeColor="text1"/>
                <w:sz w:val="20"/>
                <w:szCs w:val="20"/>
                <w:lang w:eastAsia="en-GB"/>
              </w:rPr>
            </w:pPr>
            <w:r w:rsidRPr="004A0080">
              <w:rPr>
                <w:bCs/>
                <w:noProof/>
                <w:color w:val="000000" w:themeColor="text1"/>
                <w:sz w:val="20"/>
                <w:szCs w:val="20"/>
                <w:lang w:eastAsia="en-GB"/>
              </w:rPr>
              <w:t>Wednesday 26</w:t>
            </w:r>
            <w:r w:rsidRPr="004A0080">
              <w:rPr>
                <w:bCs/>
                <w:noProof/>
                <w:color w:val="000000" w:themeColor="text1"/>
                <w:sz w:val="20"/>
                <w:szCs w:val="20"/>
                <w:vertAlign w:val="superscript"/>
                <w:lang w:eastAsia="en-GB"/>
              </w:rPr>
              <w:t>th</w:t>
            </w:r>
            <w:r w:rsidRPr="004A0080">
              <w:rPr>
                <w:bCs/>
                <w:noProof/>
                <w:color w:val="000000" w:themeColor="text1"/>
                <w:sz w:val="20"/>
                <w:szCs w:val="20"/>
                <w:lang w:eastAsia="en-GB"/>
              </w:rPr>
              <w:t xml:space="preserve"> February</w:t>
            </w:r>
          </w:p>
          <w:p w14:paraId="43A36B78" w14:textId="674AD3E8" w:rsidR="00C5506E" w:rsidRPr="004A0080" w:rsidRDefault="00C5506E" w:rsidP="00C5506E">
            <w:pPr>
              <w:rPr>
                <w:bCs/>
                <w:noProof/>
                <w:color w:val="000000" w:themeColor="text1"/>
                <w:sz w:val="20"/>
                <w:szCs w:val="20"/>
                <w:lang w:eastAsia="en-GB"/>
              </w:rPr>
            </w:pPr>
            <w:r w:rsidRPr="004A0080">
              <w:rPr>
                <w:bCs/>
                <w:noProof/>
                <w:color w:val="000000" w:themeColor="text1"/>
                <w:sz w:val="20"/>
                <w:szCs w:val="20"/>
                <w:lang w:eastAsia="en-GB"/>
              </w:rPr>
              <w:t xml:space="preserve">Cross </w:t>
            </w:r>
            <w:r>
              <w:rPr>
                <w:bCs/>
                <w:noProof/>
                <w:color w:val="000000" w:themeColor="text1"/>
                <w:sz w:val="20"/>
                <w:szCs w:val="20"/>
                <w:lang w:eastAsia="en-GB"/>
              </w:rPr>
              <w:t>c</w:t>
            </w:r>
            <w:r w:rsidRPr="004A0080">
              <w:rPr>
                <w:bCs/>
                <w:noProof/>
                <w:color w:val="000000" w:themeColor="text1"/>
                <w:sz w:val="20"/>
                <w:szCs w:val="20"/>
                <w:lang w:eastAsia="en-GB"/>
              </w:rPr>
              <w:t xml:space="preserve">ountry </w:t>
            </w:r>
            <w:r>
              <w:rPr>
                <w:bCs/>
                <w:noProof/>
                <w:color w:val="000000" w:themeColor="text1"/>
                <w:sz w:val="20"/>
                <w:szCs w:val="20"/>
                <w:lang w:eastAsia="en-GB"/>
              </w:rPr>
              <w:t>e</w:t>
            </w:r>
            <w:r w:rsidRPr="004A0080">
              <w:rPr>
                <w:bCs/>
                <w:noProof/>
                <w:color w:val="000000" w:themeColor="text1"/>
                <w:sz w:val="20"/>
                <w:szCs w:val="20"/>
                <w:lang w:eastAsia="en-GB"/>
              </w:rPr>
              <w:t>vent</w:t>
            </w:r>
          </w:p>
          <w:p w14:paraId="5A2D036C" w14:textId="77777777" w:rsidR="00C5506E" w:rsidRDefault="00C5506E" w:rsidP="00C5506E">
            <w:pPr>
              <w:rPr>
                <w:bCs/>
                <w:noProof/>
                <w:color w:val="000000" w:themeColor="text1"/>
                <w:sz w:val="20"/>
                <w:szCs w:val="20"/>
                <w:lang w:eastAsia="en-GB"/>
              </w:rPr>
            </w:pPr>
            <w:r w:rsidRPr="004A0080">
              <w:rPr>
                <w:bCs/>
                <w:noProof/>
                <w:color w:val="000000" w:themeColor="text1"/>
                <w:sz w:val="20"/>
                <w:szCs w:val="20"/>
                <w:lang w:eastAsia="en-GB"/>
              </w:rPr>
              <w:t>Years 1-4</w:t>
            </w:r>
          </w:p>
          <w:p w14:paraId="6D9BB371" w14:textId="77777777" w:rsidR="00C5506E" w:rsidRPr="009B3A5E" w:rsidRDefault="00C5506E" w:rsidP="00C5506E">
            <w:pPr>
              <w:rPr>
                <w:bCs/>
                <w:noProof/>
                <w:color w:val="FF0000"/>
                <w:sz w:val="20"/>
                <w:szCs w:val="20"/>
                <w:lang w:eastAsia="en-GB"/>
              </w:rPr>
            </w:pPr>
            <w:r w:rsidRPr="009B3A5E">
              <w:rPr>
                <w:bCs/>
                <w:noProof/>
                <w:color w:val="FF0000"/>
                <w:sz w:val="20"/>
                <w:szCs w:val="20"/>
                <w:lang w:eastAsia="en-GB"/>
              </w:rPr>
              <w:t>Wednesday 26</w:t>
            </w:r>
            <w:r w:rsidRPr="009B3A5E">
              <w:rPr>
                <w:bCs/>
                <w:noProof/>
                <w:color w:val="FF0000"/>
                <w:sz w:val="20"/>
                <w:szCs w:val="20"/>
                <w:vertAlign w:val="superscript"/>
                <w:lang w:eastAsia="en-GB"/>
              </w:rPr>
              <w:t>th</w:t>
            </w:r>
            <w:r w:rsidRPr="009B3A5E">
              <w:rPr>
                <w:bCs/>
                <w:noProof/>
                <w:color w:val="FF0000"/>
                <w:sz w:val="20"/>
                <w:szCs w:val="20"/>
                <w:lang w:eastAsia="en-GB"/>
              </w:rPr>
              <w:t xml:space="preserve"> February </w:t>
            </w:r>
          </w:p>
          <w:p w14:paraId="1740A297" w14:textId="0939033F" w:rsidR="00C5506E" w:rsidRDefault="00C5506E" w:rsidP="00C5506E">
            <w:pPr>
              <w:rPr>
                <w:bCs/>
                <w:noProof/>
                <w:color w:val="FF0000"/>
                <w:sz w:val="20"/>
                <w:szCs w:val="20"/>
                <w:lang w:eastAsia="en-GB"/>
              </w:rPr>
            </w:pPr>
            <w:r w:rsidRPr="009B3A5E">
              <w:rPr>
                <w:bCs/>
                <w:noProof/>
                <w:color w:val="FF0000"/>
                <w:sz w:val="20"/>
                <w:szCs w:val="20"/>
                <w:lang w:eastAsia="en-GB"/>
              </w:rPr>
              <w:t>Parent</w:t>
            </w:r>
            <w:r>
              <w:rPr>
                <w:bCs/>
                <w:noProof/>
                <w:color w:val="FF0000"/>
                <w:sz w:val="20"/>
                <w:szCs w:val="20"/>
                <w:lang w:eastAsia="en-GB"/>
              </w:rPr>
              <w:t xml:space="preserve"> consultation afternoon</w:t>
            </w:r>
          </w:p>
          <w:p w14:paraId="47C9E823" w14:textId="2D528270" w:rsidR="00C5506E" w:rsidRDefault="00C5506E" w:rsidP="00C5506E">
            <w:pPr>
              <w:rPr>
                <w:bCs/>
                <w:noProof/>
                <w:color w:val="FF0000"/>
                <w:sz w:val="20"/>
                <w:szCs w:val="20"/>
                <w:lang w:eastAsia="en-GB"/>
              </w:rPr>
            </w:pPr>
            <w:r>
              <w:rPr>
                <w:bCs/>
                <w:noProof/>
                <w:color w:val="FF0000"/>
                <w:sz w:val="20"/>
                <w:szCs w:val="20"/>
                <w:lang w:eastAsia="en-GB"/>
              </w:rPr>
              <w:t>3.30-6pm Classes 1-4</w:t>
            </w:r>
          </w:p>
          <w:p w14:paraId="5162C094" w14:textId="36C0D0BA" w:rsidR="00C5506E" w:rsidRDefault="00C5506E" w:rsidP="00C5506E">
            <w:pPr>
              <w:rPr>
                <w:bCs/>
                <w:noProof/>
                <w:color w:val="FF0000"/>
                <w:sz w:val="20"/>
                <w:szCs w:val="20"/>
                <w:lang w:eastAsia="en-GB"/>
              </w:rPr>
            </w:pPr>
            <w:r>
              <w:rPr>
                <w:bCs/>
                <w:noProof/>
                <w:color w:val="FF0000"/>
                <w:sz w:val="20"/>
                <w:szCs w:val="20"/>
                <w:lang w:eastAsia="en-GB"/>
              </w:rPr>
              <w:t>3.30-5pm Reception</w:t>
            </w:r>
          </w:p>
          <w:p w14:paraId="1E143E53" w14:textId="10134A03" w:rsidR="00C5506E" w:rsidRPr="009B3A5E" w:rsidRDefault="00C5506E" w:rsidP="00C5506E">
            <w:pPr>
              <w:rPr>
                <w:bCs/>
                <w:noProof/>
                <w:color w:val="00B050"/>
                <w:sz w:val="20"/>
                <w:szCs w:val="20"/>
                <w:lang w:eastAsia="en-GB"/>
              </w:rPr>
            </w:pPr>
            <w:r w:rsidRPr="009B3A5E">
              <w:rPr>
                <w:bCs/>
                <w:noProof/>
                <w:color w:val="00B050"/>
                <w:sz w:val="20"/>
                <w:szCs w:val="20"/>
                <w:lang w:eastAsia="en-GB"/>
              </w:rPr>
              <w:t>Tuesday 3</w:t>
            </w:r>
            <w:r w:rsidRPr="009B3A5E">
              <w:rPr>
                <w:bCs/>
                <w:noProof/>
                <w:color w:val="00B050"/>
                <w:sz w:val="20"/>
                <w:szCs w:val="20"/>
                <w:vertAlign w:val="superscript"/>
                <w:lang w:eastAsia="en-GB"/>
              </w:rPr>
              <w:t>rd</w:t>
            </w:r>
            <w:r w:rsidRPr="009B3A5E">
              <w:rPr>
                <w:bCs/>
                <w:noProof/>
                <w:color w:val="00B050"/>
                <w:sz w:val="20"/>
                <w:szCs w:val="20"/>
                <w:lang w:eastAsia="en-GB"/>
              </w:rPr>
              <w:t xml:space="preserve"> March </w:t>
            </w:r>
          </w:p>
          <w:p w14:paraId="262008AE" w14:textId="4969CBE5" w:rsidR="00C5506E" w:rsidRPr="009B3A5E" w:rsidRDefault="00C5506E" w:rsidP="00C5506E">
            <w:pPr>
              <w:rPr>
                <w:bCs/>
                <w:noProof/>
                <w:color w:val="00B050"/>
                <w:sz w:val="20"/>
                <w:szCs w:val="20"/>
                <w:lang w:eastAsia="en-GB"/>
              </w:rPr>
            </w:pPr>
            <w:r w:rsidRPr="009B3A5E">
              <w:rPr>
                <w:bCs/>
                <w:noProof/>
                <w:color w:val="00B050"/>
                <w:sz w:val="20"/>
                <w:szCs w:val="20"/>
                <w:lang w:eastAsia="en-GB"/>
              </w:rPr>
              <w:t xml:space="preserve">Parent </w:t>
            </w:r>
            <w:r>
              <w:rPr>
                <w:bCs/>
                <w:noProof/>
                <w:color w:val="00B050"/>
                <w:sz w:val="20"/>
                <w:szCs w:val="20"/>
                <w:lang w:eastAsia="en-GB"/>
              </w:rPr>
              <w:t>i</w:t>
            </w:r>
            <w:r w:rsidRPr="009B3A5E">
              <w:rPr>
                <w:bCs/>
                <w:noProof/>
                <w:color w:val="00B050"/>
                <w:sz w:val="20"/>
                <w:szCs w:val="20"/>
                <w:lang w:eastAsia="en-GB"/>
              </w:rPr>
              <w:t xml:space="preserve">nformation </w:t>
            </w:r>
            <w:r>
              <w:rPr>
                <w:bCs/>
                <w:noProof/>
                <w:color w:val="00B050"/>
                <w:sz w:val="20"/>
                <w:szCs w:val="20"/>
                <w:lang w:eastAsia="en-GB"/>
              </w:rPr>
              <w:t>s</w:t>
            </w:r>
            <w:r w:rsidRPr="009B3A5E">
              <w:rPr>
                <w:bCs/>
                <w:noProof/>
                <w:color w:val="00B050"/>
                <w:sz w:val="20"/>
                <w:szCs w:val="20"/>
                <w:lang w:eastAsia="en-GB"/>
              </w:rPr>
              <w:t>ession on Reading.</w:t>
            </w:r>
            <w:r>
              <w:rPr>
                <w:bCs/>
                <w:noProof/>
                <w:color w:val="00B050"/>
                <w:sz w:val="20"/>
                <w:szCs w:val="20"/>
                <w:lang w:eastAsia="en-GB"/>
              </w:rPr>
              <w:t xml:space="preserve"> All very welcome.</w:t>
            </w:r>
          </w:p>
          <w:p w14:paraId="23ED28BD" w14:textId="47043BB8" w:rsidR="00C5506E" w:rsidRPr="009B3A5E" w:rsidRDefault="00C5506E" w:rsidP="00C5506E">
            <w:pPr>
              <w:rPr>
                <w:bCs/>
                <w:noProof/>
                <w:color w:val="00B050"/>
                <w:sz w:val="20"/>
                <w:szCs w:val="20"/>
                <w:lang w:eastAsia="en-GB"/>
              </w:rPr>
            </w:pPr>
            <w:r w:rsidRPr="009B3A5E">
              <w:rPr>
                <w:bCs/>
                <w:noProof/>
                <w:color w:val="00B050"/>
                <w:sz w:val="20"/>
                <w:szCs w:val="20"/>
                <w:lang w:eastAsia="en-GB"/>
              </w:rPr>
              <w:t>8.50-9.30am</w:t>
            </w:r>
          </w:p>
          <w:p w14:paraId="118CD2A0" w14:textId="58A92B85" w:rsidR="00C5506E" w:rsidRPr="009B3A5E" w:rsidRDefault="00C5506E" w:rsidP="00C5506E">
            <w:pPr>
              <w:rPr>
                <w:bCs/>
                <w:noProof/>
                <w:color w:val="00B050"/>
                <w:sz w:val="20"/>
                <w:szCs w:val="20"/>
                <w:lang w:eastAsia="en-GB"/>
              </w:rPr>
            </w:pPr>
            <w:r w:rsidRPr="009B3A5E">
              <w:rPr>
                <w:bCs/>
                <w:noProof/>
                <w:color w:val="00B050"/>
                <w:sz w:val="20"/>
                <w:szCs w:val="20"/>
                <w:lang w:eastAsia="en-GB"/>
              </w:rPr>
              <w:t xml:space="preserve">Tea and </w:t>
            </w:r>
            <w:r>
              <w:rPr>
                <w:bCs/>
                <w:noProof/>
                <w:color w:val="00B050"/>
                <w:sz w:val="20"/>
                <w:szCs w:val="20"/>
                <w:lang w:eastAsia="en-GB"/>
              </w:rPr>
              <w:t>c</w:t>
            </w:r>
            <w:r w:rsidRPr="009B3A5E">
              <w:rPr>
                <w:bCs/>
                <w:noProof/>
                <w:color w:val="00B050"/>
                <w:sz w:val="20"/>
                <w:szCs w:val="20"/>
                <w:lang w:eastAsia="en-GB"/>
              </w:rPr>
              <w:t>offee will be available</w:t>
            </w:r>
          </w:p>
          <w:p w14:paraId="1433FFB5" w14:textId="77777777" w:rsidR="00C5506E" w:rsidRDefault="00C5506E" w:rsidP="00C5506E">
            <w:pPr>
              <w:rPr>
                <w:bCs/>
                <w:noProof/>
                <w:sz w:val="20"/>
                <w:szCs w:val="20"/>
                <w:lang w:eastAsia="en-GB"/>
              </w:rPr>
            </w:pPr>
            <w:r>
              <w:rPr>
                <w:bCs/>
                <w:noProof/>
                <w:sz w:val="20"/>
                <w:szCs w:val="20"/>
                <w:lang w:eastAsia="en-GB"/>
              </w:rPr>
              <w:t>Wednesday 4</w:t>
            </w:r>
            <w:r w:rsidRPr="009B3A5E">
              <w:rPr>
                <w:bCs/>
                <w:noProof/>
                <w:sz w:val="20"/>
                <w:szCs w:val="20"/>
                <w:vertAlign w:val="superscript"/>
                <w:lang w:eastAsia="en-GB"/>
              </w:rPr>
              <w:t>th</w:t>
            </w:r>
            <w:r>
              <w:rPr>
                <w:bCs/>
                <w:noProof/>
                <w:sz w:val="20"/>
                <w:szCs w:val="20"/>
                <w:lang w:eastAsia="en-GB"/>
              </w:rPr>
              <w:t xml:space="preserve"> March</w:t>
            </w:r>
          </w:p>
          <w:p w14:paraId="10B12D78" w14:textId="2D939CD3" w:rsidR="00C5506E" w:rsidRDefault="00C5506E" w:rsidP="00C5506E">
            <w:pPr>
              <w:rPr>
                <w:bCs/>
                <w:noProof/>
                <w:sz w:val="20"/>
                <w:szCs w:val="20"/>
                <w:lang w:eastAsia="en-GB"/>
              </w:rPr>
            </w:pPr>
            <w:r>
              <w:rPr>
                <w:bCs/>
                <w:noProof/>
                <w:sz w:val="20"/>
                <w:szCs w:val="20"/>
                <w:lang w:eastAsia="en-GB"/>
              </w:rPr>
              <w:t>World Book Day celebration</w:t>
            </w:r>
          </w:p>
          <w:p w14:paraId="4501EB05" w14:textId="77777777" w:rsidR="00C5506E" w:rsidRDefault="00C5506E" w:rsidP="00C5506E">
            <w:pPr>
              <w:rPr>
                <w:bCs/>
                <w:noProof/>
                <w:sz w:val="20"/>
                <w:szCs w:val="20"/>
                <w:lang w:eastAsia="en-GB"/>
              </w:rPr>
            </w:pPr>
            <w:r>
              <w:rPr>
                <w:bCs/>
                <w:noProof/>
                <w:sz w:val="20"/>
                <w:szCs w:val="20"/>
                <w:lang w:eastAsia="en-GB"/>
              </w:rPr>
              <w:t>Please can the children come to school dressed as their favourite story book character.</w:t>
            </w:r>
          </w:p>
          <w:p w14:paraId="7EDD8443" w14:textId="77777777" w:rsidR="00C5506E" w:rsidRPr="009B3A5E" w:rsidRDefault="00C5506E" w:rsidP="00C5506E">
            <w:pPr>
              <w:rPr>
                <w:bCs/>
                <w:noProof/>
                <w:color w:val="FF0000"/>
                <w:sz w:val="20"/>
                <w:szCs w:val="20"/>
                <w:lang w:eastAsia="en-GB"/>
              </w:rPr>
            </w:pPr>
            <w:r w:rsidRPr="009B3A5E">
              <w:rPr>
                <w:bCs/>
                <w:noProof/>
                <w:color w:val="FF0000"/>
                <w:sz w:val="20"/>
                <w:szCs w:val="20"/>
                <w:lang w:eastAsia="en-GB"/>
              </w:rPr>
              <w:t>Monday 16</w:t>
            </w:r>
            <w:r w:rsidRPr="009B3A5E">
              <w:rPr>
                <w:bCs/>
                <w:noProof/>
                <w:color w:val="FF0000"/>
                <w:sz w:val="20"/>
                <w:szCs w:val="20"/>
                <w:vertAlign w:val="superscript"/>
                <w:lang w:eastAsia="en-GB"/>
              </w:rPr>
              <w:t>th</w:t>
            </w:r>
            <w:r w:rsidRPr="009B3A5E">
              <w:rPr>
                <w:bCs/>
                <w:noProof/>
                <w:color w:val="FF0000"/>
                <w:sz w:val="20"/>
                <w:szCs w:val="20"/>
                <w:lang w:eastAsia="en-GB"/>
              </w:rPr>
              <w:t xml:space="preserve"> March</w:t>
            </w:r>
          </w:p>
          <w:p w14:paraId="7B09ACDD" w14:textId="4C96170D" w:rsidR="00C5506E" w:rsidRPr="00AB023E" w:rsidRDefault="00C5506E" w:rsidP="00C5506E">
            <w:pPr>
              <w:rPr>
                <w:bCs/>
                <w:noProof/>
                <w:color w:val="FF0000"/>
                <w:sz w:val="20"/>
                <w:szCs w:val="20"/>
                <w:lang w:eastAsia="en-GB"/>
              </w:rPr>
            </w:pPr>
            <w:r w:rsidRPr="009B3A5E">
              <w:rPr>
                <w:bCs/>
                <w:noProof/>
                <w:color w:val="FF0000"/>
                <w:sz w:val="20"/>
                <w:szCs w:val="20"/>
                <w:lang w:eastAsia="en-GB"/>
              </w:rPr>
              <w:t>NSPCC workshop for class 4. Details to follow</w:t>
            </w:r>
          </w:p>
        </w:tc>
      </w:tr>
      <w:tr w:rsidR="00C5506E" w14:paraId="5419CF70" w14:textId="77777777" w:rsidTr="00C5506E">
        <w:trPr>
          <w:trHeight w:val="2120"/>
        </w:trPr>
        <w:tc>
          <w:tcPr>
            <w:tcW w:w="3964" w:type="dxa"/>
            <w:tcBorders>
              <w:top w:val="single" w:sz="4" w:space="0" w:color="auto"/>
              <w:bottom w:val="single" w:sz="4" w:space="0" w:color="auto"/>
              <w:right w:val="single" w:sz="4" w:space="0" w:color="000000"/>
            </w:tcBorders>
          </w:tcPr>
          <w:p w14:paraId="3980B077" w14:textId="77777777" w:rsidR="00C5506E" w:rsidRPr="0006639B" w:rsidRDefault="00C5506E" w:rsidP="00C5506E">
            <w:pPr>
              <w:rPr>
                <w:rFonts w:cstheme="minorHAnsi"/>
                <w:noProof/>
                <w:u w:val="single"/>
                <w:lang w:eastAsia="en-GB"/>
              </w:rPr>
            </w:pPr>
            <w:r w:rsidRPr="002539DD">
              <w:rPr>
                <w:rFonts w:cstheme="minorHAnsi"/>
                <w:b/>
                <w:bCs/>
                <w:noProof/>
                <w:u w:val="single"/>
                <w:lang w:eastAsia="en-GB"/>
              </w:rPr>
              <w:t>Belford Nursery Stay and Play Sessions for Toddlers and Babies</w:t>
            </w:r>
            <w:r w:rsidRPr="0006639B">
              <w:rPr>
                <w:rFonts w:cstheme="minorHAnsi"/>
                <w:noProof/>
                <w:u w:val="single"/>
                <w:lang w:eastAsia="en-GB"/>
              </w:rPr>
              <w:t>.</w:t>
            </w:r>
          </w:p>
          <w:p w14:paraId="60B2AE01" w14:textId="77777777" w:rsidR="00C5506E" w:rsidRDefault="00C5506E" w:rsidP="00C5506E">
            <w:pPr>
              <w:rPr>
                <w:rFonts w:cstheme="minorHAnsi"/>
                <w:noProof/>
                <w:lang w:eastAsia="en-GB"/>
              </w:rPr>
            </w:pPr>
            <w:r>
              <w:rPr>
                <w:rFonts w:cstheme="minorHAnsi"/>
                <w:noProof/>
                <w:lang w:eastAsia="en-GB"/>
              </w:rPr>
              <w:t>A reminder that n</w:t>
            </w:r>
            <w:r w:rsidRPr="0006639B">
              <w:rPr>
                <w:rFonts w:cstheme="minorHAnsi"/>
                <w:noProof/>
                <w:lang w:eastAsia="en-GB"/>
              </w:rPr>
              <w:t>ew for 2020 is a weekly stay and play session for babies and toddlers.</w:t>
            </w:r>
          </w:p>
          <w:p w14:paraId="1FC6FC39" w14:textId="77777777" w:rsidR="00C5506E" w:rsidRDefault="00C5506E" w:rsidP="00C5506E">
            <w:pPr>
              <w:rPr>
                <w:rFonts w:cstheme="minorHAnsi"/>
                <w:noProof/>
                <w:lang w:eastAsia="en-GB"/>
              </w:rPr>
            </w:pPr>
            <w:r w:rsidRPr="0006639B">
              <w:rPr>
                <w:rFonts w:cstheme="minorHAnsi"/>
                <w:noProof/>
                <w:lang w:eastAsia="en-GB"/>
              </w:rPr>
              <w:t xml:space="preserve">The session </w:t>
            </w:r>
            <w:r>
              <w:rPr>
                <w:rFonts w:cstheme="minorHAnsi"/>
                <w:noProof/>
                <w:lang w:eastAsia="en-GB"/>
              </w:rPr>
              <w:t xml:space="preserve">is </w:t>
            </w:r>
            <w:r w:rsidRPr="0006639B">
              <w:rPr>
                <w:rFonts w:cstheme="minorHAnsi"/>
                <w:noProof/>
                <w:lang w:eastAsia="en-GB"/>
              </w:rPr>
              <w:t>every Friday afternoon from 1.30-2.30pm</w:t>
            </w:r>
          </w:p>
          <w:p w14:paraId="2E0E3FC3" w14:textId="10C990DC" w:rsidR="00C5506E" w:rsidRPr="0006639B" w:rsidRDefault="00C5506E" w:rsidP="00C5506E">
            <w:pPr>
              <w:rPr>
                <w:rFonts w:cstheme="minorHAnsi"/>
                <w:noProof/>
                <w:lang w:eastAsia="en-GB"/>
              </w:rPr>
            </w:pPr>
          </w:p>
        </w:tc>
        <w:tc>
          <w:tcPr>
            <w:tcW w:w="3544" w:type="dxa"/>
            <w:gridSpan w:val="2"/>
            <w:vMerge w:val="restart"/>
            <w:tcBorders>
              <w:top w:val="single" w:sz="4" w:space="0" w:color="auto"/>
            </w:tcBorders>
          </w:tcPr>
          <w:p w14:paraId="4038A87B" w14:textId="5BD9CCED" w:rsidR="00C5506E" w:rsidRDefault="00C5506E" w:rsidP="00C5506E">
            <w:pPr>
              <w:rPr>
                <w:b/>
                <w:bCs/>
                <w:u w:val="single"/>
                <w:lang w:eastAsia="en-GB"/>
              </w:rPr>
            </w:pPr>
            <w:r w:rsidRPr="002539DD">
              <w:rPr>
                <w:b/>
                <w:bCs/>
                <w:u w:val="single"/>
                <w:lang w:eastAsia="en-GB"/>
              </w:rPr>
              <w:t>Middle School Site</w:t>
            </w:r>
            <w:r>
              <w:rPr>
                <w:b/>
                <w:bCs/>
                <w:u w:val="single"/>
                <w:lang w:eastAsia="en-GB"/>
              </w:rPr>
              <w:t xml:space="preserve"> Update</w:t>
            </w:r>
          </w:p>
          <w:p w14:paraId="27D21A47" w14:textId="39C68ADA" w:rsidR="00C5506E" w:rsidRPr="002539DD" w:rsidRDefault="00C5506E" w:rsidP="00C5506E">
            <w:pPr>
              <w:rPr>
                <w:lang w:eastAsia="en-GB"/>
              </w:rPr>
            </w:pPr>
            <w:r w:rsidRPr="00B777D2">
              <w:rPr>
                <w:lang w:eastAsia="en-GB"/>
              </w:rPr>
              <w:t xml:space="preserve">The council plan to start work on the erection of a permanent boundary fence between the old </w:t>
            </w:r>
            <w:r>
              <w:rPr>
                <w:lang w:eastAsia="en-GB"/>
              </w:rPr>
              <w:t>M</w:t>
            </w:r>
            <w:r w:rsidRPr="00B777D2">
              <w:rPr>
                <w:lang w:eastAsia="en-GB"/>
              </w:rPr>
              <w:t xml:space="preserve">iddle </w:t>
            </w:r>
            <w:r>
              <w:rPr>
                <w:lang w:eastAsia="en-GB"/>
              </w:rPr>
              <w:t>S</w:t>
            </w:r>
            <w:r w:rsidRPr="00B777D2">
              <w:rPr>
                <w:lang w:eastAsia="en-GB"/>
              </w:rPr>
              <w:t xml:space="preserve">chool site and our school during the Easter holiday. </w:t>
            </w:r>
            <w:r>
              <w:rPr>
                <w:lang w:eastAsia="en-GB"/>
              </w:rPr>
              <w:t>They have submitted plans to create a safe walking route that will pass alongside the Middle School building and then run along the new fence. I will keep you updated. For the time being please can you continue to walk to school along Main Street. Many thanks for your patience with this.</w:t>
            </w:r>
          </w:p>
        </w:tc>
        <w:tc>
          <w:tcPr>
            <w:tcW w:w="3373" w:type="dxa"/>
            <w:vMerge/>
          </w:tcPr>
          <w:p w14:paraId="34810140" w14:textId="77777777" w:rsidR="00C5506E" w:rsidRDefault="00C5506E" w:rsidP="00C5506E">
            <w:pPr>
              <w:rPr>
                <w:b/>
                <w:noProof/>
                <w:u w:val="single"/>
                <w:lang w:eastAsia="en-GB"/>
              </w:rPr>
            </w:pPr>
          </w:p>
        </w:tc>
      </w:tr>
      <w:tr w:rsidR="00C5506E" w14:paraId="22D00522" w14:textId="77777777" w:rsidTr="00C5506E">
        <w:trPr>
          <w:trHeight w:val="1707"/>
        </w:trPr>
        <w:tc>
          <w:tcPr>
            <w:tcW w:w="3964" w:type="dxa"/>
            <w:tcBorders>
              <w:top w:val="single" w:sz="4" w:space="0" w:color="auto"/>
              <w:bottom w:val="single" w:sz="4" w:space="0" w:color="000000" w:themeColor="text1"/>
              <w:right w:val="single" w:sz="4" w:space="0" w:color="000000"/>
            </w:tcBorders>
          </w:tcPr>
          <w:p w14:paraId="7ED63230" w14:textId="77777777" w:rsidR="00C5506E" w:rsidRDefault="00C5506E" w:rsidP="00C5506E">
            <w:pPr>
              <w:rPr>
                <w:b/>
                <w:bCs/>
                <w:noProof/>
                <w:u w:val="single"/>
                <w:lang w:eastAsia="en-GB"/>
              </w:rPr>
            </w:pPr>
            <w:r w:rsidRPr="007C6ABE">
              <w:rPr>
                <w:b/>
                <w:bCs/>
                <w:noProof/>
                <w:u w:val="single"/>
                <w:lang w:eastAsia="en-GB"/>
              </w:rPr>
              <w:t>Police Road Safety Assembly</w:t>
            </w:r>
          </w:p>
          <w:p w14:paraId="1996D81C" w14:textId="34FF319A" w:rsidR="00C5506E" w:rsidRPr="00B418D0" w:rsidRDefault="00C5506E" w:rsidP="00C5506E">
            <w:pPr>
              <w:rPr>
                <w:noProof/>
                <w:lang w:eastAsia="en-GB"/>
              </w:rPr>
            </w:pPr>
            <w:r>
              <w:rPr>
                <w:noProof/>
                <w:lang w:eastAsia="en-GB"/>
              </w:rPr>
              <w:t>Two</w:t>
            </w:r>
            <w:r w:rsidRPr="007C6ABE">
              <w:rPr>
                <w:noProof/>
                <w:lang w:eastAsia="en-GB"/>
              </w:rPr>
              <w:t xml:space="preserve"> Community Police Officers visited school this half term to talk to the children about keeping safe near roads and how to cross roads safely.</w:t>
            </w:r>
            <w:r>
              <w:rPr>
                <w:noProof/>
                <w:lang w:eastAsia="en-GB"/>
              </w:rPr>
              <w:t xml:space="preserve"> The children had an opportunity to ask and answer questions. </w:t>
            </w:r>
          </w:p>
        </w:tc>
        <w:tc>
          <w:tcPr>
            <w:tcW w:w="3544" w:type="dxa"/>
            <w:gridSpan w:val="2"/>
            <w:vMerge/>
            <w:tcBorders>
              <w:bottom w:val="single" w:sz="4" w:space="0" w:color="000000" w:themeColor="text1"/>
            </w:tcBorders>
          </w:tcPr>
          <w:p w14:paraId="4AED5A47" w14:textId="77777777" w:rsidR="00C5506E" w:rsidRPr="002539DD" w:rsidRDefault="00C5506E" w:rsidP="00C5506E">
            <w:pPr>
              <w:rPr>
                <w:b/>
                <w:bCs/>
                <w:u w:val="single"/>
                <w:lang w:eastAsia="en-GB"/>
              </w:rPr>
            </w:pPr>
          </w:p>
        </w:tc>
        <w:tc>
          <w:tcPr>
            <w:tcW w:w="3373" w:type="dxa"/>
            <w:vMerge/>
            <w:tcBorders>
              <w:bottom w:val="single" w:sz="4" w:space="0" w:color="000000" w:themeColor="text1"/>
            </w:tcBorders>
          </w:tcPr>
          <w:p w14:paraId="0EAD20CD" w14:textId="77777777" w:rsidR="00C5506E" w:rsidRDefault="00C5506E" w:rsidP="00C5506E">
            <w:pPr>
              <w:rPr>
                <w:b/>
                <w:noProof/>
                <w:u w:val="single"/>
                <w:lang w:eastAsia="en-GB"/>
              </w:rPr>
            </w:pPr>
          </w:p>
        </w:tc>
      </w:tr>
    </w:tbl>
    <w:p w14:paraId="2B4E70EA" w14:textId="7B3162F7" w:rsidR="00EF02B9" w:rsidRDefault="00EF02B9"/>
    <w:sectPr w:rsidR="00EF02B9" w:rsidSect="001106DC">
      <w:pgSz w:w="11906" w:h="16838"/>
      <w:pgMar w:top="45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0A0D3F" w14:textId="77777777" w:rsidR="00521741" w:rsidRDefault="00521741" w:rsidP="00722375">
      <w:pPr>
        <w:spacing w:after="0" w:line="240" w:lineRule="auto"/>
      </w:pPr>
      <w:r>
        <w:separator/>
      </w:r>
    </w:p>
  </w:endnote>
  <w:endnote w:type="continuationSeparator" w:id="0">
    <w:p w14:paraId="229DB298" w14:textId="77777777" w:rsidR="00521741" w:rsidRDefault="00521741" w:rsidP="0072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A8E46" w14:textId="77777777" w:rsidR="00521741" w:rsidRDefault="00521741" w:rsidP="00722375">
      <w:pPr>
        <w:spacing w:after="0" w:line="240" w:lineRule="auto"/>
      </w:pPr>
      <w:r>
        <w:separator/>
      </w:r>
    </w:p>
  </w:footnote>
  <w:footnote w:type="continuationSeparator" w:id="0">
    <w:p w14:paraId="56E2BD15" w14:textId="77777777" w:rsidR="00521741" w:rsidRDefault="00521741" w:rsidP="00722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12B70"/>
    <w:multiLevelType w:val="hybridMultilevel"/>
    <w:tmpl w:val="FD9C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AD667E"/>
    <w:multiLevelType w:val="hybridMultilevel"/>
    <w:tmpl w:val="771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51"/>
    <w:rsid w:val="000004AF"/>
    <w:rsid w:val="00013255"/>
    <w:rsid w:val="0003578E"/>
    <w:rsid w:val="00066142"/>
    <w:rsid w:val="0006639B"/>
    <w:rsid w:val="00092F9C"/>
    <w:rsid w:val="00094E89"/>
    <w:rsid w:val="000C4B1E"/>
    <w:rsid w:val="000D632E"/>
    <w:rsid w:val="000D6973"/>
    <w:rsid w:val="001106DC"/>
    <w:rsid w:val="00113B5C"/>
    <w:rsid w:val="001145B8"/>
    <w:rsid w:val="00133CBF"/>
    <w:rsid w:val="001528EA"/>
    <w:rsid w:val="00162BE0"/>
    <w:rsid w:val="00184985"/>
    <w:rsid w:val="001A6175"/>
    <w:rsid w:val="001D5408"/>
    <w:rsid w:val="001E1BB8"/>
    <w:rsid w:val="001E267B"/>
    <w:rsid w:val="001F4541"/>
    <w:rsid w:val="00216D9A"/>
    <w:rsid w:val="002539DD"/>
    <w:rsid w:val="00253ACE"/>
    <w:rsid w:val="0025576D"/>
    <w:rsid w:val="00295B81"/>
    <w:rsid w:val="002B069F"/>
    <w:rsid w:val="002B5B40"/>
    <w:rsid w:val="002D6D42"/>
    <w:rsid w:val="002F346D"/>
    <w:rsid w:val="003758E0"/>
    <w:rsid w:val="003969D8"/>
    <w:rsid w:val="003A22EC"/>
    <w:rsid w:val="003B1A3E"/>
    <w:rsid w:val="003B7443"/>
    <w:rsid w:val="003C7FF7"/>
    <w:rsid w:val="003E6CB9"/>
    <w:rsid w:val="003F4093"/>
    <w:rsid w:val="003F5809"/>
    <w:rsid w:val="00403787"/>
    <w:rsid w:val="00403877"/>
    <w:rsid w:val="004155CF"/>
    <w:rsid w:val="0045279E"/>
    <w:rsid w:val="00482728"/>
    <w:rsid w:val="00492540"/>
    <w:rsid w:val="004A0080"/>
    <w:rsid w:val="004A1B1D"/>
    <w:rsid w:val="004A35D5"/>
    <w:rsid w:val="004A7851"/>
    <w:rsid w:val="004B331C"/>
    <w:rsid w:val="004E2CB4"/>
    <w:rsid w:val="00521741"/>
    <w:rsid w:val="005274F7"/>
    <w:rsid w:val="00534C8A"/>
    <w:rsid w:val="005359F9"/>
    <w:rsid w:val="005372F4"/>
    <w:rsid w:val="00537460"/>
    <w:rsid w:val="00543FD6"/>
    <w:rsid w:val="00547D45"/>
    <w:rsid w:val="005610B1"/>
    <w:rsid w:val="00586CDB"/>
    <w:rsid w:val="005970A1"/>
    <w:rsid w:val="005E1D4A"/>
    <w:rsid w:val="005F4F6B"/>
    <w:rsid w:val="00610D35"/>
    <w:rsid w:val="006454EE"/>
    <w:rsid w:val="0065463C"/>
    <w:rsid w:val="00660A57"/>
    <w:rsid w:val="006679AB"/>
    <w:rsid w:val="00670340"/>
    <w:rsid w:val="00686394"/>
    <w:rsid w:val="00695CD2"/>
    <w:rsid w:val="00696095"/>
    <w:rsid w:val="006966DF"/>
    <w:rsid w:val="006A1C7C"/>
    <w:rsid w:val="006A2F30"/>
    <w:rsid w:val="006C0B3F"/>
    <w:rsid w:val="006C2F56"/>
    <w:rsid w:val="006D26B3"/>
    <w:rsid w:val="006F3C32"/>
    <w:rsid w:val="006F503C"/>
    <w:rsid w:val="00716889"/>
    <w:rsid w:val="00722375"/>
    <w:rsid w:val="00724518"/>
    <w:rsid w:val="00726AA3"/>
    <w:rsid w:val="00762B04"/>
    <w:rsid w:val="00766907"/>
    <w:rsid w:val="00770A18"/>
    <w:rsid w:val="00777BF4"/>
    <w:rsid w:val="007838A8"/>
    <w:rsid w:val="007A1FE4"/>
    <w:rsid w:val="007A2653"/>
    <w:rsid w:val="007C6ABE"/>
    <w:rsid w:val="007D2DB9"/>
    <w:rsid w:val="0081607F"/>
    <w:rsid w:val="00826769"/>
    <w:rsid w:val="00833DD3"/>
    <w:rsid w:val="008640E6"/>
    <w:rsid w:val="0088086A"/>
    <w:rsid w:val="008C3043"/>
    <w:rsid w:val="008C650A"/>
    <w:rsid w:val="008F4A30"/>
    <w:rsid w:val="00925FBC"/>
    <w:rsid w:val="00956EDF"/>
    <w:rsid w:val="0096077E"/>
    <w:rsid w:val="00973A82"/>
    <w:rsid w:val="00995C4E"/>
    <w:rsid w:val="009A12F0"/>
    <w:rsid w:val="009B3A5E"/>
    <w:rsid w:val="009D5FDF"/>
    <w:rsid w:val="009E5EA9"/>
    <w:rsid w:val="009F766C"/>
    <w:rsid w:val="00A149A1"/>
    <w:rsid w:val="00A2703F"/>
    <w:rsid w:val="00A31D29"/>
    <w:rsid w:val="00A3610F"/>
    <w:rsid w:val="00A4100F"/>
    <w:rsid w:val="00A53D96"/>
    <w:rsid w:val="00A6437A"/>
    <w:rsid w:val="00AA3616"/>
    <w:rsid w:val="00AA5AEE"/>
    <w:rsid w:val="00AB023E"/>
    <w:rsid w:val="00AB2437"/>
    <w:rsid w:val="00B418D0"/>
    <w:rsid w:val="00B41F1A"/>
    <w:rsid w:val="00B55BE7"/>
    <w:rsid w:val="00B6359A"/>
    <w:rsid w:val="00B64799"/>
    <w:rsid w:val="00B777D2"/>
    <w:rsid w:val="00B811E6"/>
    <w:rsid w:val="00B875D1"/>
    <w:rsid w:val="00B943DA"/>
    <w:rsid w:val="00BB330B"/>
    <w:rsid w:val="00BD6C7B"/>
    <w:rsid w:val="00BE601C"/>
    <w:rsid w:val="00BE7C1D"/>
    <w:rsid w:val="00BF72AB"/>
    <w:rsid w:val="00C11FC7"/>
    <w:rsid w:val="00C13615"/>
    <w:rsid w:val="00C175AF"/>
    <w:rsid w:val="00C326CB"/>
    <w:rsid w:val="00C434BF"/>
    <w:rsid w:val="00C5125D"/>
    <w:rsid w:val="00C5506E"/>
    <w:rsid w:val="00C568A2"/>
    <w:rsid w:val="00C56BAF"/>
    <w:rsid w:val="00CA2B13"/>
    <w:rsid w:val="00CE0FF0"/>
    <w:rsid w:val="00CE7874"/>
    <w:rsid w:val="00CF3D07"/>
    <w:rsid w:val="00D232ED"/>
    <w:rsid w:val="00D33CDB"/>
    <w:rsid w:val="00D40F30"/>
    <w:rsid w:val="00D433A4"/>
    <w:rsid w:val="00D52911"/>
    <w:rsid w:val="00D703E2"/>
    <w:rsid w:val="00DA21E0"/>
    <w:rsid w:val="00DC05BE"/>
    <w:rsid w:val="00DC36BF"/>
    <w:rsid w:val="00E12AF7"/>
    <w:rsid w:val="00E159EA"/>
    <w:rsid w:val="00E17B91"/>
    <w:rsid w:val="00E32E7F"/>
    <w:rsid w:val="00E80DB2"/>
    <w:rsid w:val="00E82557"/>
    <w:rsid w:val="00EA2791"/>
    <w:rsid w:val="00EA5FFF"/>
    <w:rsid w:val="00EC3E30"/>
    <w:rsid w:val="00EC6DA1"/>
    <w:rsid w:val="00EF02B9"/>
    <w:rsid w:val="00EF6D1D"/>
    <w:rsid w:val="00F25B94"/>
    <w:rsid w:val="00F27261"/>
    <w:rsid w:val="00F408C9"/>
    <w:rsid w:val="00F7293A"/>
    <w:rsid w:val="00F73AB2"/>
    <w:rsid w:val="00F742C3"/>
    <w:rsid w:val="00F74526"/>
    <w:rsid w:val="00F74989"/>
    <w:rsid w:val="00F7647D"/>
    <w:rsid w:val="00F90084"/>
    <w:rsid w:val="00F91327"/>
    <w:rsid w:val="00F941B0"/>
    <w:rsid w:val="00F95809"/>
    <w:rsid w:val="00FA348A"/>
    <w:rsid w:val="00FD45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F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851"/>
    <w:rPr>
      <w:rFonts w:ascii="Tahoma" w:hAnsi="Tahoma" w:cs="Tahoma"/>
      <w:sz w:val="16"/>
      <w:szCs w:val="16"/>
    </w:rPr>
  </w:style>
  <w:style w:type="paragraph" w:styleId="ListParagraph">
    <w:name w:val="List Paragraph"/>
    <w:basedOn w:val="Normal"/>
    <w:uiPriority w:val="34"/>
    <w:qFormat/>
    <w:rsid w:val="00C434BF"/>
    <w:pPr>
      <w:ind w:left="720"/>
      <w:contextualSpacing/>
    </w:pPr>
  </w:style>
  <w:style w:type="paragraph" w:styleId="Header">
    <w:name w:val="header"/>
    <w:basedOn w:val="Normal"/>
    <w:link w:val="HeaderChar"/>
    <w:uiPriority w:val="99"/>
    <w:unhideWhenUsed/>
    <w:rsid w:val="00722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375"/>
  </w:style>
  <w:style w:type="paragraph" w:styleId="Footer">
    <w:name w:val="footer"/>
    <w:basedOn w:val="Normal"/>
    <w:link w:val="FooterChar"/>
    <w:uiPriority w:val="99"/>
    <w:unhideWhenUsed/>
    <w:rsid w:val="00722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375"/>
  </w:style>
  <w:style w:type="character" w:styleId="Hyperlink">
    <w:name w:val="Hyperlink"/>
    <w:basedOn w:val="DefaultParagraphFont"/>
    <w:uiPriority w:val="99"/>
    <w:unhideWhenUsed/>
    <w:rsid w:val="003758E0"/>
    <w:rPr>
      <w:color w:val="0000FF" w:themeColor="hyperlink"/>
      <w:u w:val="single"/>
    </w:rPr>
  </w:style>
  <w:style w:type="character" w:customStyle="1" w:styleId="UnresolvedMention">
    <w:name w:val="Unresolved Mention"/>
    <w:basedOn w:val="DefaultParagraphFont"/>
    <w:uiPriority w:val="99"/>
    <w:semiHidden/>
    <w:unhideWhenUsed/>
    <w:rsid w:val="003758E0"/>
    <w:rPr>
      <w:color w:val="605E5C"/>
      <w:shd w:val="clear" w:color="auto" w:fill="E1DFDD"/>
    </w:rPr>
  </w:style>
  <w:style w:type="character" w:styleId="FollowedHyperlink">
    <w:name w:val="FollowedHyperlink"/>
    <w:basedOn w:val="DefaultParagraphFont"/>
    <w:uiPriority w:val="99"/>
    <w:semiHidden/>
    <w:unhideWhenUsed/>
    <w:rsid w:val="002557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851"/>
    <w:rPr>
      <w:rFonts w:ascii="Tahoma" w:hAnsi="Tahoma" w:cs="Tahoma"/>
      <w:sz w:val="16"/>
      <w:szCs w:val="16"/>
    </w:rPr>
  </w:style>
  <w:style w:type="paragraph" w:styleId="ListParagraph">
    <w:name w:val="List Paragraph"/>
    <w:basedOn w:val="Normal"/>
    <w:uiPriority w:val="34"/>
    <w:qFormat/>
    <w:rsid w:val="00C434BF"/>
    <w:pPr>
      <w:ind w:left="720"/>
      <w:contextualSpacing/>
    </w:pPr>
  </w:style>
  <w:style w:type="paragraph" w:styleId="Header">
    <w:name w:val="header"/>
    <w:basedOn w:val="Normal"/>
    <w:link w:val="HeaderChar"/>
    <w:uiPriority w:val="99"/>
    <w:unhideWhenUsed/>
    <w:rsid w:val="00722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375"/>
  </w:style>
  <w:style w:type="paragraph" w:styleId="Footer">
    <w:name w:val="footer"/>
    <w:basedOn w:val="Normal"/>
    <w:link w:val="FooterChar"/>
    <w:uiPriority w:val="99"/>
    <w:unhideWhenUsed/>
    <w:rsid w:val="00722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375"/>
  </w:style>
  <w:style w:type="character" w:styleId="Hyperlink">
    <w:name w:val="Hyperlink"/>
    <w:basedOn w:val="DefaultParagraphFont"/>
    <w:uiPriority w:val="99"/>
    <w:unhideWhenUsed/>
    <w:rsid w:val="003758E0"/>
    <w:rPr>
      <w:color w:val="0000FF" w:themeColor="hyperlink"/>
      <w:u w:val="single"/>
    </w:rPr>
  </w:style>
  <w:style w:type="character" w:customStyle="1" w:styleId="UnresolvedMention">
    <w:name w:val="Unresolved Mention"/>
    <w:basedOn w:val="DefaultParagraphFont"/>
    <w:uiPriority w:val="99"/>
    <w:semiHidden/>
    <w:unhideWhenUsed/>
    <w:rsid w:val="003758E0"/>
    <w:rPr>
      <w:color w:val="605E5C"/>
      <w:shd w:val="clear" w:color="auto" w:fill="E1DFDD"/>
    </w:rPr>
  </w:style>
  <w:style w:type="character" w:styleId="FollowedHyperlink">
    <w:name w:val="FollowedHyperlink"/>
    <w:basedOn w:val="DefaultParagraphFont"/>
    <w:uiPriority w:val="99"/>
    <w:semiHidden/>
    <w:unhideWhenUsed/>
    <w:rsid w:val="002557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80739">
      <w:bodyDiv w:val="1"/>
      <w:marLeft w:val="0"/>
      <w:marRight w:val="0"/>
      <w:marTop w:val="0"/>
      <w:marBottom w:val="0"/>
      <w:divBdr>
        <w:top w:val="none" w:sz="0" w:space="0" w:color="auto"/>
        <w:left w:val="none" w:sz="0" w:space="0" w:color="auto"/>
        <w:bottom w:val="none" w:sz="0" w:space="0" w:color="auto"/>
        <w:right w:val="none" w:sz="0" w:space="0" w:color="auto"/>
      </w:divBdr>
    </w:div>
    <w:div w:id="169595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0FB26-9226-4DB8-9D3B-7F5DBD5D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Lorna Rainey</cp:lastModifiedBy>
  <cp:revision>2</cp:revision>
  <cp:lastPrinted>2020-02-13T14:33:00Z</cp:lastPrinted>
  <dcterms:created xsi:type="dcterms:W3CDTF">2020-02-21T12:03:00Z</dcterms:created>
  <dcterms:modified xsi:type="dcterms:W3CDTF">2020-02-21T12:03:00Z</dcterms:modified>
</cp:coreProperties>
</file>