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20" w:rsidRPr="00E861D9" w:rsidRDefault="00D61CF4" w:rsidP="00D61CF4">
      <w:pPr>
        <w:pStyle w:val="Heading2"/>
        <w:jc w:val="left"/>
        <w:rPr>
          <w:rFonts w:ascii="Comic Sans MS" w:hAnsi="Comic Sans MS"/>
          <w:sz w:val="36"/>
          <w:szCs w:val="36"/>
          <w:lang w:val="en-GB"/>
        </w:rPr>
      </w:pPr>
      <w:proofErr w:type="spellStart"/>
      <w:r w:rsidRPr="00E861D9">
        <w:rPr>
          <w:rFonts w:ascii="Comic Sans MS" w:hAnsi="Comic Sans MS"/>
          <w:sz w:val="36"/>
          <w:szCs w:val="36"/>
          <w:lang w:val="en-GB"/>
        </w:rPr>
        <w:t>Cla</w:t>
      </w:r>
      <w:proofErr w:type="spellEnd"/>
      <w:r w:rsidR="00E861D9" w:rsidRPr="00E861D9">
        <w:rPr>
          <w:rFonts w:ascii="Comic Sans MS" w:hAnsi="Comic Sans MS"/>
          <w:sz w:val="36"/>
          <w:szCs w:val="36"/>
          <w:shd w:val="clear" w:color="auto" w:fill="FFFFFF" w:themeFill="background1"/>
          <w:lang w:val="en-US"/>
        </w:rPr>
        <w:t>ss</w:t>
      </w:r>
      <w:r w:rsidRPr="00E861D9">
        <w:rPr>
          <w:rFonts w:ascii="Comic Sans MS" w:hAnsi="Comic Sans MS"/>
          <w:shd w:val="clear" w:color="auto" w:fill="FFFFFF" w:themeFill="background1"/>
        </w:rPr>
        <w:t xml:space="preserve"> </w:t>
      </w:r>
      <w:proofErr w:type="gramStart"/>
      <w:r w:rsidRPr="00E861D9">
        <w:rPr>
          <w:rFonts w:ascii="Comic Sans MS" w:hAnsi="Comic Sans MS"/>
          <w:sz w:val="36"/>
          <w:szCs w:val="36"/>
          <w:lang w:val="en-GB"/>
        </w:rPr>
        <w:t xml:space="preserve">1 </w:t>
      </w:r>
      <w:r w:rsidR="001B5D20" w:rsidRPr="00E861D9">
        <w:rPr>
          <w:rFonts w:ascii="Comic Sans MS" w:hAnsi="Comic Sans MS"/>
          <w:sz w:val="36"/>
          <w:szCs w:val="36"/>
          <w:lang w:val="en-GB"/>
        </w:rPr>
        <w:t xml:space="preserve"> </w:t>
      </w:r>
      <w:r w:rsidR="001B5D20" w:rsidRPr="00E861D9">
        <w:rPr>
          <w:rFonts w:ascii="Comic Sans MS" w:hAnsi="Comic Sans MS"/>
          <w:sz w:val="36"/>
          <w:szCs w:val="36"/>
        </w:rPr>
        <w:t>Timetable</w:t>
      </w:r>
      <w:proofErr w:type="gramEnd"/>
      <w:r w:rsidR="00600A07" w:rsidRPr="00E861D9">
        <w:rPr>
          <w:rFonts w:ascii="Comic Sans MS" w:hAnsi="Comic Sans MS"/>
          <w:sz w:val="36"/>
          <w:szCs w:val="36"/>
          <w:lang w:val="en-GB"/>
        </w:rPr>
        <w:t xml:space="preserve">  2021</w:t>
      </w:r>
    </w:p>
    <w:tbl>
      <w:tblPr>
        <w:tblpPr w:leftFromText="180" w:rightFromText="180" w:vertAnchor="text" w:horzAnchor="margin" w:tblpXSpec="center" w:tblpY="144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865"/>
        <w:gridCol w:w="618"/>
        <w:gridCol w:w="1730"/>
        <w:gridCol w:w="433"/>
        <w:gridCol w:w="433"/>
        <w:gridCol w:w="1642"/>
        <w:gridCol w:w="416"/>
        <w:gridCol w:w="417"/>
        <w:gridCol w:w="617"/>
        <w:gridCol w:w="309"/>
        <w:gridCol w:w="309"/>
        <w:gridCol w:w="802"/>
        <w:gridCol w:w="1836"/>
        <w:gridCol w:w="698"/>
        <w:gridCol w:w="2431"/>
        <w:gridCol w:w="1406"/>
      </w:tblGrid>
      <w:tr w:rsidR="001B5D20" w:rsidTr="00932830">
        <w:trPr>
          <w:cantSplit/>
          <w:trHeight w:val="841"/>
        </w:trPr>
        <w:tc>
          <w:tcPr>
            <w:tcW w:w="341" w:type="dxa"/>
          </w:tcPr>
          <w:p w:rsidR="001B5D20" w:rsidRDefault="001B5D20" w:rsidP="00EB7919">
            <w:pPr>
              <w:jc w:val="center"/>
              <w:rPr>
                <w:b/>
                <w:sz w:val="28"/>
              </w:rPr>
            </w:pPr>
          </w:p>
        </w:tc>
        <w:tc>
          <w:tcPr>
            <w:tcW w:w="865" w:type="dxa"/>
          </w:tcPr>
          <w:p w:rsidR="001B5D20" w:rsidRDefault="001B5D20" w:rsidP="00EB7919">
            <w:pPr>
              <w:rPr>
                <w:rFonts w:ascii="Verdana" w:hAnsi="Verdana"/>
                <w:b/>
                <w:sz w:val="24"/>
              </w:rPr>
            </w:pPr>
          </w:p>
          <w:p w:rsidR="001B5D20" w:rsidRDefault="001B5D20" w:rsidP="00EB7919">
            <w:pPr>
              <w:rPr>
                <w:rFonts w:ascii="Verdana" w:hAnsi="Verdana"/>
                <w:b/>
                <w:sz w:val="24"/>
              </w:rPr>
            </w:pPr>
          </w:p>
          <w:p w:rsidR="001B5D20" w:rsidRDefault="00932830" w:rsidP="00EB7919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8</w:t>
            </w:r>
            <w:r w:rsidR="001B5D20">
              <w:rPr>
                <w:rFonts w:ascii="Verdana" w:hAnsi="Verdana"/>
                <w:b/>
                <w:sz w:val="24"/>
              </w:rPr>
              <w:t>.</w:t>
            </w:r>
            <w:r>
              <w:rPr>
                <w:rFonts w:ascii="Verdana" w:hAnsi="Verdana"/>
                <w:b/>
                <w:sz w:val="24"/>
              </w:rPr>
              <w:t>4</w:t>
            </w:r>
            <w:r w:rsidR="001B5D20">
              <w:rPr>
                <w:rFonts w:ascii="Verdana" w:hAnsi="Verdana"/>
                <w:b/>
                <w:sz w:val="24"/>
              </w:rPr>
              <w:t>09.</w:t>
            </w:r>
            <w:r w:rsidR="00D61CF4">
              <w:rPr>
                <w:rFonts w:ascii="Verdana" w:hAnsi="Verdana"/>
                <w:b/>
                <w:sz w:val="24"/>
              </w:rPr>
              <w:t>00</w:t>
            </w:r>
          </w:p>
        </w:tc>
        <w:tc>
          <w:tcPr>
            <w:tcW w:w="5689" w:type="dxa"/>
            <w:gridSpan w:val="7"/>
            <w:tcBorders>
              <w:bottom w:val="single" w:sz="4" w:space="0" w:color="auto"/>
            </w:tcBorders>
          </w:tcPr>
          <w:p w:rsidR="001B5D20" w:rsidRDefault="001B5D20" w:rsidP="00EB791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Morning session</w:t>
            </w:r>
          </w:p>
          <w:p w:rsidR="001B5D20" w:rsidRDefault="001B5D20" w:rsidP="00EB791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1B5D20" w:rsidRPr="00E861D9" w:rsidRDefault="001B5D20" w:rsidP="00EB791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861D9">
              <w:rPr>
                <w:rFonts w:ascii="Verdana" w:hAnsi="Verdana"/>
                <w:b/>
                <w:sz w:val="18"/>
                <w:szCs w:val="18"/>
              </w:rPr>
              <w:t>9.</w:t>
            </w:r>
            <w:r w:rsidR="00D61CF4" w:rsidRPr="00E861D9">
              <w:rPr>
                <w:rFonts w:ascii="Verdana" w:hAnsi="Verdana"/>
                <w:b/>
                <w:sz w:val="18"/>
                <w:szCs w:val="18"/>
              </w:rPr>
              <w:t>00</w:t>
            </w:r>
            <w:r w:rsidRPr="00E861D9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E861D9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Pr="00E861D9">
              <w:rPr>
                <w:rFonts w:ascii="Verdana" w:hAnsi="Verdana"/>
                <w:b/>
                <w:sz w:val="18"/>
                <w:szCs w:val="18"/>
              </w:rPr>
              <w:t>9.</w:t>
            </w:r>
            <w:r w:rsidR="00D61CF4" w:rsidRPr="00E861D9">
              <w:rPr>
                <w:rFonts w:ascii="Verdana" w:hAnsi="Verdana"/>
                <w:b/>
                <w:sz w:val="18"/>
                <w:szCs w:val="18"/>
              </w:rPr>
              <w:t>20</w:t>
            </w:r>
            <w:r w:rsidRPr="00E861D9">
              <w:rPr>
                <w:rFonts w:ascii="Verdana" w:hAnsi="Verdana"/>
                <w:b/>
                <w:sz w:val="18"/>
                <w:szCs w:val="18"/>
              </w:rPr>
              <w:t>-10.15        10.15   10.30-11.</w:t>
            </w:r>
            <w:r w:rsidR="00E861D9" w:rsidRPr="00E861D9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E861D9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E861D9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 w:rsidRPr="00E861D9">
              <w:rPr>
                <w:rFonts w:ascii="Verdana" w:hAnsi="Verdana"/>
                <w:b/>
                <w:sz w:val="18"/>
                <w:szCs w:val="18"/>
              </w:rPr>
              <w:t>11.</w:t>
            </w:r>
            <w:r w:rsidR="00E861D9" w:rsidRPr="00E861D9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E861D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1B5D20" w:rsidRPr="00C2016B" w:rsidRDefault="001B5D20" w:rsidP="00EB7919">
            <w:pPr>
              <w:rPr>
                <w:rFonts w:ascii="Verdana" w:hAnsi="Verdana"/>
                <w:b/>
              </w:rPr>
            </w:pPr>
            <w:r w:rsidRPr="00E861D9">
              <w:rPr>
                <w:rFonts w:ascii="Verdana" w:hAnsi="Verdana"/>
                <w:b/>
                <w:sz w:val="18"/>
                <w:szCs w:val="18"/>
              </w:rPr>
              <w:t>9.</w:t>
            </w:r>
            <w:r w:rsidR="00D61CF4" w:rsidRPr="00E861D9">
              <w:rPr>
                <w:rFonts w:ascii="Verdana" w:hAnsi="Verdana"/>
                <w:b/>
                <w:sz w:val="18"/>
                <w:szCs w:val="18"/>
              </w:rPr>
              <w:t>20</w:t>
            </w:r>
            <w:r>
              <w:rPr>
                <w:rFonts w:ascii="Verdana" w:hAnsi="Verdana"/>
                <w:b/>
              </w:rPr>
              <w:t xml:space="preserve">                           </w:t>
            </w:r>
            <w:r w:rsidR="00E861D9">
              <w:rPr>
                <w:rFonts w:ascii="Verdana" w:hAnsi="Verdana"/>
                <w:b/>
              </w:rPr>
              <w:t xml:space="preserve">  </w:t>
            </w:r>
            <w:r w:rsidRPr="00E861D9">
              <w:rPr>
                <w:rFonts w:ascii="Verdana" w:hAnsi="Verdana"/>
                <w:b/>
                <w:sz w:val="18"/>
                <w:szCs w:val="18"/>
              </w:rPr>
              <w:t>10.30</w:t>
            </w:r>
            <w:r w:rsidRPr="00E861D9">
              <w:rPr>
                <w:rFonts w:ascii="Verdana" w:hAnsi="Verdana"/>
                <w:b/>
              </w:rPr>
              <w:t xml:space="preserve">                         </w:t>
            </w:r>
            <w:r w:rsidRPr="00E861D9">
              <w:rPr>
                <w:rFonts w:ascii="Verdana" w:hAnsi="Verdana"/>
                <w:b/>
                <w:sz w:val="18"/>
                <w:szCs w:val="18"/>
              </w:rPr>
              <w:t>11.</w:t>
            </w:r>
            <w:r w:rsidR="00670BDC" w:rsidRPr="00E861D9">
              <w:rPr>
                <w:rFonts w:ascii="Verdana" w:hAnsi="Verdana"/>
                <w:b/>
                <w:sz w:val="18"/>
                <w:szCs w:val="18"/>
              </w:rPr>
              <w:t>55</w:t>
            </w:r>
          </w:p>
        </w:tc>
        <w:tc>
          <w:tcPr>
            <w:tcW w:w="1235" w:type="dxa"/>
            <w:gridSpan w:val="3"/>
            <w:tcBorders>
              <w:bottom w:val="single" w:sz="4" w:space="0" w:color="auto"/>
            </w:tcBorders>
            <w:textDirection w:val="btLr"/>
          </w:tcPr>
          <w:p w:rsidR="001B5D20" w:rsidRDefault="001B5D20" w:rsidP="00EB79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B5D20" w:rsidRDefault="001B5D20" w:rsidP="00EB79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861D9" w:rsidRDefault="001B5D20" w:rsidP="00EB791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11.</w:t>
            </w:r>
            <w:r w:rsidR="00670BDC">
              <w:rPr>
                <w:rFonts w:ascii="Verdana" w:hAnsi="Verdana"/>
                <w:b/>
                <w:sz w:val="16"/>
                <w:szCs w:val="16"/>
              </w:rPr>
              <w:t>55</w:t>
            </w:r>
            <w:r>
              <w:rPr>
                <w:rFonts w:ascii="Verdana" w:hAnsi="Verdana"/>
                <w:b/>
                <w:sz w:val="16"/>
                <w:szCs w:val="16"/>
              </w:rPr>
              <w:t>-12.</w:t>
            </w:r>
            <w:r w:rsidR="00670BDC">
              <w:rPr>
                <w:rFonts w:ascii="Verdana" w:hAnsi="Verdana"/>
                <w:b/>
                <w:sz w:val="16"/>
                <w:szCs w:val="16"/>
              </w:rPr>
              <w:t>50</w:t>
            </w:r>
          </w:p>
          <w:p w:rsidR="001B5D20" w:rsidRDefault="00E861D9" w:rsidP="00EB791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12.50-1.10</w:t>
            </w:r>
            <w:r w:rsidR="001B5D20" w:rsidRPr="00CC2EB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bottom w:val="single" w:sz="4" w:space="0" w:color="auto"/>
            </w:tcBorders>
          </w:tcPr>
          <w:p w:rsidR="001B5D20" w:rsidRDefault="001B5D20" w:rsidP="00EB791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Afternoon session </w:t>
            </w:r>
          </w:p>
          <w:p w:rsidR="001B5D20" w:rsidRDefault="001B5D20" w:rsidP="00EB791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</w:t>
            </w:r>
          </w:p>
          <w:p w:rsidR="001B5D20" w:rsidRDefault="00E861D9" w:rsidP="00EB791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1B5D2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10-1.30</w:t>
            </w:r>
            <w:r w:rsidR="001B5D20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1</w:t>
            </w:r>
            <w:r w:rsidR="0093283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  <w:proofErr w:type="gramStart"/>
            <w:r w:rsidR="001B5D20">
              <w:rPr>
                <w:rFonts w:ascii="Verdana" w:hAnsi="Verdana"/>
                <w:b/>
                <w:sz w:val="18"/>
                <w:szCs w:val="18"/>
              </w:rPr>
              <w:t xml:space="preserve">-  </w:t>
            </w:r>
            <w:r>
              <w:rPr>
                <w:rFonts w:ascii="Verdana" w:hAnsi="Verdana"/>
                <w:b/>
                <w:sz w:val="18"/>
                <w:szCs w:val="18"/>
              </w:rPr>
              <w:t>2.00</w:t>
            </w:r>
            <w:proofErr w:type="gramEnd"/>
            <w:r w:rsidR="001B5D20">
              <w:rPr>
                <w:rFonts w:ascii="Verdana" w:hAnsi="Verdana"/>
                <w:b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  <w:r w:rsidR="001B5D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2.00- </w:t>
            </w:r>
            <w:r w:rsidR="001B5D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120E9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1B5D2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50               2.50-</w:t>
            </w:r>
            <w:r w:rsidR="001B5D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3.10</w:t>
            </w:r>
            <w:r w:rsidR="001B5D20">
              <w:rPr>
                <w:rFonts w:ascii="Verdana" w:hAnsi="Verdana"/>
                <w:b/>
                <w:sz w:val="18"/>
                <w:szCs w:val="18"/>
              </w:rPr>
              <w:t xml:space="preserve">                    </w:t>
            </w:r>
          </w:p>
          <w:p w:rsidR="001B5D20" w:rsidRPr="00584AA5" w:rsidRDefault="001B5D20" w:rsidP="00EB791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   </w:t>
            </w:r>
          </w:p>
        </w:tc>
      </w:tr>
      <w:tr w:rsidR="00E861D9" w:rsidTr="00DD036E">
        <w:trPr>
          <w:cantSplit/>
          <w:trHeight w:val="1406"/>
        </w:trPr>
        <w:tc>
          <w:tcPr>
            <w:tcW w:w="341" w:type="dxa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Mon</w:t>
            </w:r>
          </w:p>
        </w:tc>
        <w:tc>
          <w:tcPr>
            <w:tcW w:w="865" w:type="dxa"/>
            <w:vMerge w:val="restart"/>
            <w:shd w:val="clear" w:color="auto" w:fill="D5DCE4"/>
            <w:textDirection w:val="btLr"/>
          </w:tcPr>
          <w:p w:rsidR="00E861D9" w:rsidRPr="00006803" w:rsidRDefault="00E861D9" w:rsidP="00C25780">
            <w:pPr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Name </w:t>
            </w:r>
            <w:r w:rsidR="00FE5CDD">
              <w:rPr>
                <w:rFonts w:ascii="Verdana" w:hAnsi="Verdana"/>
                <w:b/>
                <w:sz w:val="24"/>
              </w:rPr>
              <w:t>Recognition</w:t>
            </w:r>
            <w:bookmarkStart w:id="0" w:name="_GoBack"/>
            <w:bookmarkEnd w:id="0"/>
            <w:r>
              <w:rPr>
                <w:rFonts w:ascii="Verdana" w:hAnsi="Verdana"/>
                <w:b/>
                <w:sz w:val="24"/>
              </w:rPr>
              <w:t>/Fine Motor Skills/Register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FF0000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  <w:highlight w:val="red"/>
              </w:rPr>
            </w:pPr>
            <w:r>
              <w:rPr>
                <w:rFonts w:ascii="Comic Sans MS" w:hAnsi="Comic Sans MS"/>
                <w:sz w:val="16"/>
                <w:szCs w:val="16"/>
                <w:highlight w:val="red"/>
              </w:rPr>
              <w:t>Phonics</w:t>
            </w:r>
          </w:p>
          <w:p w:rsidR="00E861D9" w:rsidRPr="00D61CF4" w:rsidRDefault="00E861D9" w:rsidP="00C25780">
            <w:pPr>
              <w:ind w:left="113" w:right="113"/>
              <w:jc w:val="center"/>
              <w:rPr>
                <w:rFonts w:ascii="Comic Sans MS" w:hAnsi="Comic Sans MS"/>
                <w:highlight w:val="red"/>
              </w:rPr>
            </w:pPr>
            <w:r>
              <w:rPr>
                <w:rFonts w:ascii="Comic Sans MS" w:hAnsi="Comic Sans MS"/>
                <w:highlight w:val="red"/>
              </w:rPr>
              <w:t>Literacy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0CECE"/>
          </w:tcPr>
          <w:p w:rsidR="00E861D9" w:rsidRDefault="00E861D9" w:rsidP="00C25780">
            <w:pPr>
              <w:ind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Indoor</w:t>
            </w:r>
          </w:p>
          <w:p w:rsidR="00E861D9" w:rsidRPr="00C6318C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Continuous Provision</w:t>
            </w:r>
          </w:p>
          <w:p w:rsidR="00E861D9" w:rsidRPr="00CF2DFB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>
              <w:rPr>
                <w:rFonts w:ascii="Comic Sans MS" w:hAnsi="Comic Sans MS"/>
                <w:b/>
                <w:sz w:val="18"/>
                <w:szCs w:val="18"/>
                <w:shd w:val="clear" w:color="auto" w:fill="FFFF00"/>
              </w:rPr>
              <w:t>Reception PE</w:t>
            </w:r>
            <w:r w:rsidRPr="00B10D87">
              <w:rPr>
                <w:rFonts w:ascii="Comic Sans MS" w:hAnsi="Comic Sans MS"/>
                <w:b/>
                <w:sz w:val="18"/>
                <w:szCs w:val="18"/>
                <w:shd w:val="clear" w:color="auto" w:fill="FFFF00"/>
              </w:rPr>
              <w:t>)</w:t>
            </w:r>
          </w:p>
        </w:tc>
        <w:tc>
          <w:tcPr>
            <w:tcW w:w="866" w:type="dxa"/>
            <w:gridSpan w:val="2"/>
            <w:vMerge w:val="restart"/>
            <w:shd w:val="clear" w:color="auto" w:fill="E7E6E6" w:themeFill="background2"/>
            <w:textDirection w:val="btLr"/>
            <w:vAlign w:val="center"/>
          </w:tcPr>
          <w:p w:rsidR="00E861D9" w:rsidRPr="00BF78F1" w:rsidRDefault="00E861D9" w:rsidP="00FE5CDD">
            <w:pPr>
              <w:ind w:left="113" w:right="-10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Snack, discuss learning and story time</w:t>
            </w:r>
          </w:p>
        </w:tc>
        <w:tc>
          <w:tcPr>
            <w:tcW w:w="1642" w:type="dxa"/>
            <w:vMerge w:val="restart"/>
            <w:shd w:val="clear" w:color="auto" w:fill="D0CECE"/>
          </w:tcPr>
          <w:p w:rsidR="00E861D9" w:rsidRDefault="00E861D9" w:rsidP="00C2578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Outdoor</w:t>
            </w:r>
          </w:p>
          <w:p w:rsidR="00E861D9" w:rsidRPr="00C6318C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Continuous Provision</w:t>
            </w:r>
          </w:p>
          <w:p w:rsidR="00E861D9" w:rsidRDefault="00E861D9" w:rsidP="00C25780">
            <w:pPr>
              <w:ind w:left="113" w:right="-108"/>
              <w:jc w:val="center"/>
              <w:rPr>
                <w:rFonts w:ascii="Comic Sans MS" w:hAnsi="Comic Sans MS"/>
                <w:b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(Focus Activities)</w:t>
            </w:r>
          </w:p>
          <w:p w:rsidR="00E861D9" w:rsidRDefault="00E861D9" w:rsidP="00DE00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33CC"/>
            <w:textDirection w:val="btLr"/>
          </w:tcPr>
          <w:p w:rsidR="00E861D9" w:rsidRDefault="00E861D9" w:rsidP="00C25780">
            <w:pPr>
              <w:ind w:left="113" w:righ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E861D9" w:rsidRDefault="00E861D9" w:rsidP="00C25780">
            <w:pPr>
              <w:ind w:left="113" w:righ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Singing</w:t>
            </w:r>
          </w:p>
        </w:tc>
        <w:tc>
          <w:tcPr>
            <w:tcW w:w="617" w:type="dxa"/>
            <w:shd w:val="clear" w:color="auto" w:fill="943634"/>
            <w:textDirection w:val="btLr"/>
          </w:tcPr>
          <w:p w:rsidR="00E861D9" w:rsidRPr="00957D41" w:rsidRDefault="00E861D9" w:rsidP="00C25780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</w:t>
            </w:r>
          </w:p>
        </w:tc>
        <w:tc>
          <w:tcPr>
            <w:tcW w:w="309" w:type="dxa"/>
            <w:vMerge w:val="restart"/>
            <w:shd w:val="clear" w:color="auto" w:fill="F4B083" w:themeFill="accent2" w:themeFillTint="99"/>
            <w:textDirection w:val="btLr"/>
          </w:tcPr>
          <w:p w:rsidR="00E861D9" w:rsidRPr="008A6E6F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Dough Disco</w:t>
            </w:r>
          </w:p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WELLCOMM FOCUS</w:t>
            </w:r>
          </w:p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WELLCOMM FOOCUS </w:t>
            </w:r>
          </w:p>
          <w:p w:rsidR="00E861D9" w:rsidRPr="008A6E6F" w:rsidRDefault="00E861D9" w:rsidP="00F85947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WELLCOMM FOCUS</w:t>
            </w:r>
          </w:p>
        </w:tc>
        <w:tc>
          <w:tcPr>
            <w:tcW w:w="309" w:type="dxa"/>
            <w:vMerge w:val="restart"/>
            <w:shd w:val="clear" w:color="auto" w:fill="00FFFF"/>
            <w:textDirection w:val="btLr"/>
          </w:tcPr>
          <w:p w:rsidR="00E861D9" w:rsidRPr="008A6E6F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Handwriting</w:t>
            </w:r>
          </w:p>
        </w:tc>
        <w:tc>
          <w:tcPr>
            <w:tcW w:w="802" w:type="dxa"/>
            <w:shd w:val="clear" w:color="auto" w:fill="FFFF00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Music</w:t>
            </w:r>
          </w:p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Merge w:val="restart"/>
            <w:shd w:val="clear" w:color="auto" w:fill="D5DCE4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861D9" w:rsidRDefault="00E861D9" w:rsidP="007E135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Topic linked to science, history, geography, art, music, 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RE ,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PE and PSED</w:t>
            </w:r>
          </w:p>
          <w:p w:rsidR="00E861D9" w:rsidRPr="00067DB6" w:rsidRDefault="00E861D9" w:rsidP="00705F43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431" w:type="dxa"/>
            <w:vMerge w:val="restart"/>
            <w:shd w:val="clear" w:color="auto" w:fill="C9C9C9"/>
            <w:vAlign w:val="center"/>
          </w:tcPr>
          <w:p w:rsidR="00E861D9" w:rsidRPr="00C120E9" w:rsidRDefault="00E861D9" w:rsidP="00C25780">
            <w:pPr>
              <w:ind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Outdoor</w:t>
            </w:r>
          </w:p>
          <w:p w:rsidR="00E861D9" w:rsidRPr="00C120E9" w:rsidRDefault="00E861D9" w:rsidP="00C25780">
            <w:pPr>
              <w:ind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120E9">
              <w:rPr>
                <w:rFonts w:ascii="Comic Sans MS" w:hAnsi="Comic Sans MS"/>
                <w:b/>
                <w:sz w:val="18"/>
                <w:szCs w:val="18"/>
              </w:rPr>
              <w:t>Continuous Provision</w:t>
            </w:r>
          </w:p>
          <w:p w:rsidR="00E861D9" w:rsidRPr="00C120E9" w:rsidRDefault="00E861D9" w:rsidP="00C257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(STEAM Learning)</w:t>
            </w:r>
          </w:p>
          <w:p w:rsidR="00E861D9" w:rsidRPr="00C120E9" w:rsidRDefault="00E861D9" w:rsidP="00C25780">
            <w:pPr>
              <w:jc w:val="center"/>
              <w:rPr>
                <w:rFonts w:ascii="Comic Sans MS" w:hAnsi="Comic Sans MS"/>
                <w:b/>
              </w:rPr>
            </w:pPr>
          </w:p>
          <w:p w:rsidR="00E861D9" w:rsidRPr="00C120E9" w:rsidRDefault="00E861D9" w:rsidP="006379F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6" w:type="dxa"/>
            <w:vMerge w:val="restart"/>
            <w:shd w:val="clear" w:color="auto" w:fill="F7CAAC"/>
          </w:tcPr>
          <w:p w:rsidR="00E861D9" w:rsidRDefault="00E861D9" w:rsidP="00C2578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861D9" w:rsidRDefault="00E861D9" w:rsidP="00C2578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861D9" w:rsidRPr="00067DB6" w:rsidRDefault="00E861D9" w:rsidP="00C2578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Golden Time Games and Story </w:t>
            </w:r>
          </w:p>
          <w:p w:rsidR="00E861D9" w:rsidRDefault="00E861D9" w:rsidP="00C2578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E861D9" w:rsidRPr="00067DB6" w:rsidRDefault="00E861D9" w:rsidP="00360AD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229AAE" wp14:editId="1F94EC6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2673350</wp:posOffset>
                      </wp:positionV>
                      <wp:extent cx="882650" cy="920750"/>
                      <wp:effectExtent l="0" t="0" r="1270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650" cy="92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61D9" w:rsidRDefault="00E861D9" w:rsidP="00786477">
                                  <w:pPr>
                                    <w:shd w:val="clear" w:color="auto" w:fill="FFCCCC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229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15pt;margin-top:210.5pt;width:69.5pt;height:7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" fillcolor="white [3201]" strokeweight=".5pt">
                      <v:textbox>
                        <w:txbxContent>
                          <w:p w:rsidR="00E861D9" w:rsidRDefault="00E861D9" w:rsidP="00786477">
                            <w:pPr>
                              <w:shd w:val="clear" w:color="auto" w:fill="FFCCCC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61D9" w:rsidTr="00DD036E">
        <w:trPr>
          <w:cantSplit/>
          <w:trHeight w:val="1361"/>
        </w:trPr>
        <w:tc>
          <w:tcPr>
            <w:tcW w:w="341" w:type="dxa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Tue</w:t>
            </w:r>
          </w:p>
        </w:tc>
        <w:tc>
          <w:tcPr>
            <w:tcW w:w="865" w:type="dxa"/>
            <w:vMerge/>
            <w:shd w:val="clear" w:color="auto" w:fill="D5DCE4"/>
            <w:textDirection w:val="btLr"/>
          </w:tcPr>
          <w:p w:rsidR="00E861D9" w:rsidRPr="00006803" w:rsidRDefault="00E861D9" w:rsidP="00C25780">
            <w:pPr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FF0000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  <w:highlight w:val="red"/>
              </w:rPr>
            </w:pPr>
            <w:r>
              <w:rPr>
                <w:rFonts w:ascii="Comic Sans MS" w:hAnsi="Comic Sans MS"/>
                <w:sz w:val="16"/>
                <w:szCs w:val="16"/>
                <w:highlight w:val="red"/>
              </w:rPr>
              <w:t>Phonics</w:t>
            </w:r>
          </w:p>
          <w:p w:rsidR="00E861D9" w:rsidRPr="00D61CF4" w:rsidRDefault="00E861D9" w:rsidP="00C25780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  <w:highlight w:val="red"/>
              </w:rPr>
            </w:pPr>
            <w:r>
              <w:rPr>
                <w:rFonts w:ascii="Comic Sans MS" w:hAnsi="Comic Sans MS"/>
                <w:sz w:val="16"/>
                <w:szCs w:val="16"/>
                <w:highlight w:val="red"/>
              </w:rPr>
              <w:t>Literacy</w:t>
            </w:r>
            <w:r w:rsidRPr="00D61CF4">
              <w:rPr>
                <w:rFonts w:ascii="Comic Sans MS" w:hAnsi="Comic Sans MS"/>
                <w:sz w:val="16"/>
                <w:szCs w:val="16"/>
                <w:highlight w:val="red"/>
              </w:rPr>
              <w:t xml:space="preserve"> 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Indoor</w:t>
            </w:r>
          </w:p>
          <w:p w:rsidR="00E861D9" w:rsidRPr="00C6318C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Continuous Provision</w:t>
            </w:r>
          </w:p>
          <w:p w:rsidR="00E861D9" w:rsidRPr="00F2627E" w:rsidRDefault="00E861D9" w:rsidP="00C25780">
            <w:pPr>
              <w:jc w:val="center"/>
              <w:rPr>
                <w:rFonts w:ascii="Comic Sans MS" w:hAnsi="Comic Sans MS"/>
                <w:b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Pr="00B10D87">
              <w:rPr>
                <w:rFonts w:ascii="Comic Sans MS" w:hAnsi="Comic Sans MS"/>
                <w:b/>
                <w:sz w:val="18"/>
                <w:szCs w:val="18"/>
                <w:shd w:val="clear" w:color="auto" w:fill="FFFF00"/>
              </w:rPr>
              <w:t>Squiggle)</w:t>
            </w:r>
          </w:p>
        </w:tc>
        <w:tc>
          <w:tcPr>
            <w:tcW w:w="866" w:type="dxa"/>
            <w:gridSpan w:val="2"/>
            <w:vMerge/>
            <w:shd w:val="clear" w:color="auto" w:fill="E7E6E6" w:themeFill="background2"/>
            <w:textDirection w:val="btLr"/>
            <w:vAlign w:val="center"/>
          </w:tcPr>
          <w:p w:rsidR="00E861D9" w:rsidRPr="00932830" w:rsidRDefault="00E861D9" w:rsidP="00DD036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642" w:type="dxa"/>
            <w:vMerge/>
            <w:shd w:val="clear" w:color="auto" w:fill="C9C9C9"/>
          </w:tcPr>
          <w:p w:rsidR="00E861D9" w:rsidRDefault="00E861D9" w:rsidP="00DE00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33CC"/>
            <w:textDirection w:val="btLr"/>
          </w:tcPr>
          <w:p w:rsidR="00E861D9" w:rsidRDefault="00E861D9" w:rsidP="00C25780">
            <w:pPr>
              <w:ind w:left="113" w:righ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E861D9" w:rsidRDefault="00E861D9" w:rsidP="00C25780">
            <w:pPr>
              <w:ind w:left="113" w:righ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Singing</w:t>
            </w:r>
          </w:p>
        </w:tc>
        <w:tc>
          <w:tcPr>
            <w:tcW w:w="617" w:type="dxa"/>
            <w:shd w:val="clear" w:color="auto" w:fill="FFFF00"/>
            <w:textDirection w:val="btLr"/>
          </w:tcPr>
          <w:p w:rsidR="00E861D9" w:rsidRPr="00294EED" w:rsidRDefault="00E861D9" w:rsidP="00C25780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309" w:type="dxa"/>
            <w:vMerge/>
            <w:shd w:val="clear" w:color="auto" w:fill="F4B083" w:themeFill="accent2" w:themeFillTint="99"/>
            <w:textDirection w:val="btLr"/>
          </w:tcPr>
          <w:p w:rsidR="00E861D9" w:rsidRDefault="00E861D9" w:rsidP="00F85947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09" w:type="dxa"/>
            <w:vMerge/>
            <w:shd w:val="clear" w:color="auto" w:fill="00FFFF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shd w:val="clear" w:color="auto" w:fill="FFFF00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Talk Boost/ Vocab</w:t>
            </w:r>
          </w:p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Talk Boost/Vocab</w:t>
            </w:r>
          </w:p>
          <w:p w:rsidR="00E861D9" w:rsidRDefault="00E861D9" w:rsidP="007F0A6B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3D7060" wp14:editId="630CE79E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-19685</wp:posOffset>
                      </wp:positionV>
                      <wp:extent cx="527050" cy="927100"/>
                      <wp:effectExtent l="0" t="0" r="2540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050" cy="927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61D9" w:rsidRPr="00B37F38" w:rsidRDefault="00E861D9" w:rsidP="00B37F38">
                                  <w:pPr>
                                    <w:shd w:val="clear" w:color="auto" w:fill="FFFF0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3D7060" id="Text Box 1" o:spid="_x0000_s1027" type="#_x0000_t202" style="position:absolute;left:0;text-align:left;margin-left:-32.95pt;margin-top:-1.55pt;width:41.5pt;height:7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" fillcolor="white [3201]" strokeweight=".5pt">
                      <v:textbox>
                        <w:txbxContent>
                          <w:p w:rsidR="00E861D9" w:rsidRPr="00B37F38" w:rsidRDefault="00E861D9" w:rsidP="00B37F38">
                            <w:pPr>
                              <w:shd w:val="clear" w:color="auto" w:fill="FFFF0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4" w:type="dxa"/>
            <w:gridSpan w:val="2"/>
            <w:vMerge/>
            <w:shd w:val="clear" w:color="auto" w:fill="2F5496" w:themeFill="accent1" w:themeFillShade="BF"/>
          </w:tcPr>
          <w:p w:rsidR="00E861D9" w:rsidRPr="00067DB6" w:rsidRDefault="00E861D9" w:rsidP="00705F43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1" w:type="dxa"/>
            <w:vMerge/>
            <w:shd w:val="clear" w:color="auto" w:fill="D0CECE"/>
          </w:tcPr>
          <w:p w:rsidR="00E861D9" w:rsidRPr="00C120E9" w:rsidRDefault="00E861D9" w:rsidP="006379F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06" w:type="dxa"/>
            <w:vMerge/>
            <w:shd w:val="clear" w:color="auto" w:fill="F7CAAC"/>
          </w:tcPr>
          <w:p w:rsidR="00E861D9" w:rsidRPr="00AB3845" w:rsidRDefault="00E861D9" w:rsidP="00360AD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861D9" w:rsidTr="00FF6EF0">
        <w:trPr>
          <w:cantSplit/>
          <w:trHeight w:val="1564"/>
        </w:trPr>
        <w:tc>
          <w:tcPr>
            <w:tcW w:w="341" w:type="dxa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Wed</w:t>
            </w:r>
          </w:p>
        </w:tc>
        <w:tc>
          <w:tcPr>
            <w:tcW w:w="865" w:type="dxa"/>
            <w:vMerge/>
            <w:shd w:val="clear" w:color="auto" w:fill="D5DCE4"/>
          </w:tcPr>
          <w:p w:rsidR="00E861D9" w:rsidRPr="00006803" w:rsidRDefault="00E861D9" w:rsidP="00C25780">
            <w:pPr>
              <w:jc w:val="center"/>
              <w:rPr>
                <w:b/>
                <w:sz w:val="28"/>
              </w:rPr>
            </w:pPr>
          </w:p>
        </w:tc>
        <w:tc>
          <w:tcPr>
            <w:tcW w:w="618" w:type="dxa"/>
            <w:shd w:val="clear" w:color="auto" w:fill="FF0000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  <w:highlight w:val="red"/>
              </w:rPr>
            </w:pPr>
            <w:r>
              <w:rPr>
                <w:rFonts w:ascii="Comic Sans MS" w:hAnsi="Comic Sans MS"/>
                <w:sz w:val="16"/>
                <w:szCs w:val="16"/>
                <w:highlight w:val="red"/>
              </w:rPr>
              <w:t>Phonics</w:t>
            </w:r>
          </w:p>
          <w:p w:rsidR="00E861D9" w:rsidRPr="00D61CF4" w:rsidRDefault="00E861D9" w:rsidP="00C25780">
            <w:pPr>
              <w:ind w:left="113" w:right="113"/>
              <w:jc w:val="center"/>
              <w:rPr>
                <w:rFonts w:ascii="Comic Sans MS" w:hAnsi="Comic Sans MS"/>
                <w:highlight w:val="red"/>
              </w:rPr>
            </w:pPr>
            <w:r>
              <w:rPr>
                <w:rFonts w:ascii="Comic Sans MS" w:hAnsi="Comic Sans MS"/>
                <w:highlight w:val="red"/>
              </w:rPr>
              <w:t>Literacy</w:t>
            </w:r>
          </w:p>
        </w:tc>
        <w:tc>
          <w:tcPr>
            <w:tcW w:w="1730" w:type="dxa"/>
            <w:shd w:val="clear" w:color="auto" w:fill="D9D9D9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Indoor</w:t>
            </w:r>
          </w:p>
          <w:p w:rsidR="00E861D9" w:rsidRPr="00C6318C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Continuous Provision</w:t>
            </w:r>
          </w:p>
          <w:p w:rsidR="00E861D9" w:rsidRPr="003A498A" w:rsidRDefault="00E861D9" w:rsidP="00C2578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Pr="00B10D87">
              <w:rPr>
                <w:rFonts w:ascii="Comic Sans MS" w:hAnsi="Comic Sans MS"/>
                <w:b/>
                <w:sz w:val="18"/>
                <w:szCs w:val="18"/>
                <w:shd w:val="clear" w:color="auto" w:fill="FFFF00"/>
              </w:rPr>
              <w:t>Squiggle)</w:t>
            </w:r>
          </w:p>
        </w:tc>
        <w:tc>
          <w:tcPr>
            <w:tcW w:w="866" w:type="dxa"/>
            <w:gridSpan w:val="2"/>
            <w:vMerge/>
            <w:shd w:val="clear" w:color="auto" w:fill="E7E6E6" w:themeFill="background2"/>
            <w:textDirection w:val="btLr"/>
            <w:vAlign w:val="center"/>
          </w:tcPr>
          <w:p w:rsidR="00E861D9" w:rsidRPr="00932830" w:rsidRDefault="00E861D9" w:rsidP="00DD036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642" w:type="dxa"/>
            <w:vMerge/>
            <w:shd w:val="clear" w:color="auto" w:fill="D0CECE"/>
          </w:tcPr>
          <w:p w:rsidR="00E861D9" w:rsidRDefault="00E861D9" w:rsidP="00DE00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16" w:type="dxa"/>
            <w:shd w:val="clear" w:color="auto" w:fill="FF33CC"/>
            <w:textDirection w:val="btLr"/>
          </w:tcPr>
          <w:p w:rsidR="00E861D9" w:rsidRPr="003A498A" w:rsidRDefault="00E861D9" w:rsidP="00C25780">
            <w:pPr>
              <w:ind w:left="113" w:right="113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417" w:type="dxa"/>
            <w:shd w:val="clear" w:color="auto" w:fill="92D050"/>
            <w:textDirection w:val="btLr"/>
          </w:tcPr>
          <w:p w:rsidR="00E861D9" w:rsidRPr="003A498A" w:rsidRDefault="00E861D9" w:rsidP="00C25780">
            <w:pPr>
              <w:ind w:left="113" w:right="113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Singing</w:t>
            </w:r>
          </w:p>
        </w:tc>
        <w:tc>
          <w:tcPr>
            <w:tcW w:w="617" w:type="dxa"/>
            <w:shd w:val="clear" w:color="auto" w:fill="943634"/>
            <w:textDirection w:val="btLr"/>
            <w:vAlign w:val="bottom"/>
          </w:tcPr>
          <w:p w:rsidR="00E861D9" w:rsidRPr="00860BD6" w:rsidRDefault="00E861D9" w:rsidP="00C25780">
            <w:pPr>
              <w:ind w:left="113" w:right="113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09" w:type="dxa"/>
            <w:vMerge/>
            <w:shd w:val="clear" w:color="auto" w:fill="F4B083" w:themeFill="accent2" w:themeFillTint="99"/>
            <w:textDirection w:val="btLr"/>
          </w:tcPr>
          <w:p w:rsidR="00E861D9" w:rsidRDefault="00E861D9" w:rsidP="00F85947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09" w:type="dxa"/>
            <w:vMerge/>
            <w:shd w:val="clear" w:color="auto" w:fill="00FFFF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FFFF00"/>
            <w:textDirection w:val="btLr"/>
          </w:tcPr>
          <w:p w:rsidR="00E861D9" w:rsidRDefault="00E861D9" w:rsidP="007F0A6B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Merge/>
            <w:shd w:val="clear" w:color="auto" w:fill="D5DCE4"/>
          </w:tcPr>
          <w:p w:rsidR="00E861D9" w:rsidRPr="00067DB6" w:rsidRDefault="00E861D9" w:rsidP="00705F43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1" w:type="dxa"/>
            <w:vMerge/>
            <w:shd w:val="clear" w:color="auto" w:fill="C9C9C9"/>
          </w:tcPr>
          <w:p w:rsidR="00E861D9" w:rsidRPr="00C120E9" w:rsidRDefault="00E861D9" w:rsidP="006379F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06" w:type="dxa"/>
            <w:vMerge/>
            <w:shd w:val="clear" w:color="auto" w:fill="F7CAAC"/>
          </w:tcPr>
          <w:p w:rsidR="00E861D9" w:rsidRPr="00290A73" w:rsidRDefault="00E861D9" w:rsidP="00360AD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861D9" w:rsidTr="00FF6EF0">
        <w:trPr>
          <w:cantSplit/>
          <w:trHeight w:val="1402"/>
        </w:trPr>
        <w:tc>
          <w:tcPr>
            <w:tcW w:w="341" w:type="dxa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Thurs</w:t>
            </w:r>
          </w:p>
        </w:tc>
        <w:tc>
          <w:tcPr>
            <w:tcW w:w="865" w:type="dxa"/>
            <w:vMerge/>
            <w:shd w:val="clear" w:color="auto" w:fill="D5DCE4"/>
          </w:tcPr>
          <w:p w:rsidR="00E861D9" w:rsidRPr="00006803" w:rsidRDefault="00E861D9" w:rsidP="00C25780">
            <w:pPr>
              <w:jc w:val="center"/>
              <w:rPr>
                <w:b/>
                <w:sz w:val="28"/>
              </w:rPr>
            </w:pPr>
          </w:p>
        </w:tc>
        <w:tc>
          <w:tcPr>
            <w:tcW w:w="618" w:type="dxa"/>
            <w:shd w:val="clear" w:color="auto" w:fill="FF0000"/>
            <w:textDirection w:val="btLr"/>
          </w:tcPr>
          <w:p w:rsidR="00E861D9" w:rsidRPr="00D61CF4" w:rsidRDefault="00E861D9" w:rsidP="00C25780">
            <w:pPr>
              <w:ind w:left="113" w:right="113"/>
              <w:jc w:val="center"/>
              <w:rPr>
                <w:rFonts w:ascii="Comic Sans MS" w:hAnsi="Comic Sans MS"/>
                <w:highlight w:val="red"/>
              </w:rPr>
            </w:pPr>
            <w:r>
              <w:rPr>
                <w:rFonts w:ascii="Comic Sans MS" w:hAnsi="Comic Sans MS"/>
                <w:sz w:val="16"/>
                <w:szCs w:val="16"/>
                <w:highlight w:val="red"/>
              </w:rPr>
              <w:t>Phonics</w:t>
            </w:r>
            <w:r w:rsidRPr="00D61CF4">
              <w:rPr>
                <w:rFonts w:ascii="Comic Sans MS" w:hAnsi="Comic Sans MS"/>
                <w:sz w:val="16"/>
                <w:szCs w:val="16"/>
                <w:highlight w:val="red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  <w:highlight w:val="red"/>
              </w:rPr>
              <w:t>Literacy</w:t>
            </w:r>
          </w:p>
        </w:tc>
        <w:tc>
          <w:tcPr>
            <w:tcW w:w="1730" w:type="dxa"/>
            <w:shd w:val="clear" w:color="auto" w:fill="D9D9D9"/>
          </w:tcPr>
          <w:p w:rsidR="00E861D9" w:rsidRDefault="00E861D9" w:rsidP="00C257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Indoor</w:t>
            </w:r>
          </w:p>
          <w:p w:rsidR="00E861D9" w:rsidRPr="00C6318C" w:rsidRDefault="00E861D9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Continuous Provision</w:t>
            </w:r>
          </w:p>
          <w:p w:rsidR="00E861D9" w:rsidRPr="00AB3845" w:rsidRDefault="00E861D9" w:rsidP="00C2578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>
              <w:rPr>
                <w:rFonts w:ascii="Comic Sans MS" w:hAnsi="Comic Sans MS"/>
                <w:b/>
                <w:sz w:val="18"/>
                <w:szCs w:val="18"/>
                <w:shd w:val="clear" w:color="auto" w:fill="FFFF00"/>
              </w:rPr>
              <w:t>Reception PE</w:t>
            </w:r>
            <w:r w:rsidRPr="00B10D87">
              <w:rPr>
                <w:rFonts w:ascii="Comic Sans MS" w:hAnsi="Comic Sans MS"/>
                <w:b/>
                <w:sz w:val="18"/>
                <w:szCs w:val="18"/>
                <w:shd w:val="clear" w:color="auto" w:fill="FFFF00"/>
              </w:rPr>
              <w:t>)</w:t>
            </w:r>
          </w:p>
        </w:tc>
        <w:tc>
          <w:tcPr>
            <w:tcW w:w="866" w:type="dxa"/>
            <w:gridSpan w:val="2"/>
            <w:vMerge/>
            <w:shd w:val="clear" w:color="auto" w:fill="E7E6E6" w:themeFill="background2"/>
          </w:tcPr>
          <w:p w:rsidR="00E861D9" w:rsidRPr="00380C93" w:rsidRDefault="00E861D9" w:rsidP="00C2578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42" w:type="dxa"/>
            <w:vMerge/>
            <w:shd w:val="clear" w:color="auto" w:fill="D0CECE"/>
          </w:tcPr>
          <w:p w:rsidR="00E861D9" w:rsidRDefault="00E861D9" w:rsidP="00C2578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16" w:type="dxa"/>
            <w:shd w:val="clear" w:color="auto" w:fill="FF33CC"/>
            <w:textDirection w:val="btLr"/>
          </w:tcPr>
          <w:p w:rsidR="00E861D9" w:rsidRDefault="00E861D9" w:rsidP="00C25780">
            <w:pPr>
              <w:ind w:left="113" w:righ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417" w:type="dxa"/>
            <w:shd w:val="clear" w:color="auto" w:fill="92D050"/>
            <w:textDirection w:val="btLr"/>
          </w:tcPr>
          <w:p w:rsidR="00E861D9" w:rsidRDefault="00E861D9" w:rsidP="00C25780">
            <w:pPr>
              <w:ind w:left="113" w:righ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Singing</w:t>
            </w:r>
          </w:p>
        </w:tc>
        <w:tc>
          <w:tcPr>
            <w:tcW w:w="617" w:type="dxa"/>
            <w:shd w:val="clear" w:color="auto" w:fill="FFFF00"/>
          </w:tcPr>
          <w:p w:rsidR="00E861D9" w:rsidRPr="00AB3845" w:rsidRDefault="00E861D9" w:rsidP="00C2578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9" w:type="dxa"/>
            <w:vMerge/>
            <w:shd w:val="clear" w:color="auto" w:fill="F4B083" w:themeFill="accent2" w:themeFillTint="99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9" w:type="dxa"/>
            <w:vMerge/>
            <w:shd w:val="clear" w:color="auto" w:fill="00FFFF"/>
            <w:textDirection w:val="btLr"/>
          </w:tcPr>
          <w:p w:rsidR="00E861D9" w:rsidRDefault="00E861D9" w:rsidP="00C25780">
            <w:pPr>
              <w:ind w:left="113" w:right="113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02" w:type="dxa"/>
            <w:vMerge/>
            <w:shd w:val="clear" w:color="auto" w:fill="FFFF00"/>
            <w:textDirection w:val="btLr"/>
          </w:tcPr>
          <w:p w:rsidR="00E861D9" w:rsidRDefault="00E861D9" w:rsidP="00C25780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vMerge/>
            <w:shd w:val="clear" w:color="auto" w:fill="D5DCE4"/>
          </w:tcPr>
          <w:p w:rsidR="00E861D9" w:rsidRPr="00067DB6" w:rsidRDefault="00E861D9" w:rsidP="00C25780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1" w:type="dxa"/>
            <w:vMerge/>
            <w:shd w:val="clear" w:color="auto" w:fill="D0CECE"/>
          </w:tcPr>
          <w:p w:rsidR="00E861D9" w:rsidRPr="004226D1" w:rsidRDefault="00E861D9" w:rsidP="00C2578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06" w:type="dxa"/>
            <w:vMerge/>
            <w:shd w:val="clear" w:color="auto" w:fill="F7CAAC"/>
          </w:tcPr>
          <w:p w:rsidR="00E861D9" w:rsidRPr="00AB3845" w:rsidRDefault="00E861D9" w:rsidP="00C2578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37F38" w:rsidTr="00B37F38">
        <w:trPr>
          <w:cantSplit/>
          <w:trHeight w:val="1409"/>
        </w:trPr>
        <w:tc>
          <w:tcPr>
            <w:tcW w:w="341" w:type="dxa"/>
            <w:textDirection w:val="btLr"/>
          </w:tcPr>
          <w:p w:rsidR="00B37F38" w:rsidRDefault="00B37F38" w:rsidP="00C25780">
            <w:pPr>
              <w:ind w:left="113" w:right="113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Fri</w:t>
            </w:r>
          </w:p>
        </w:tc>
        <w:tc>
          <w:tcPr>
            <w:tcW w:w="865" w:type="dxa"/>
            <w:vMerge/>
            <w:shd w:val="clear" w:color="auto" w:fill="D5DCE4"/>
          </w:tcPr>
          <w:p w:rsidR="00B37F38" w:rsidRPr="00006803" w:rsidRDefault="00B37F38" w:rsidP="00C25780">
            <w:pPr>
              <w:jc w:val="center"/>
              <w:rPr>
                <w:b/>
                <w:sz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FF0000"/>
            <w:textDirection w:val="btLr"/>
          </w:tcPr>
          <w:p w:rsidR="00B37F38" w:rsidRDefault="00B37F38" w:rsidP="00C25780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  <w:highlight w:val="red"/>
              </w:rPr>
            </w:pPr>
            <w:r>
              <w:rPr>
                <w:rFonts w:ascii="Comic Sans MS" w:hAnsi="Comic Sans MS"/>
                <w:sz w:val="16"/>
                <w:szCs w:val="16"/>
                <w:highlight w:val="red"/>
              </w:rPr>
              <w:t>Phonics</w:t>
            </w:r>
          </w:p>
          <w:p w:rsidR="00B37F38" w:rsidRPr="00D61CF4" w:rsidRDefault="00B37F38" w:rsidP="00C25780">
            <w:pPr>
              <w:ind w:left="113" w:right="113"/>
              <w:jc w:val="center"/>
              <w:rPr>
                <w:rFonts w:ascii="Comic Sans MS" w:hAnsi="Comic Sans MS"/>
                <w:highlight w:val="red"/>
              </w:rPr>
            </w:pPr>
            <w:r>
              <w:rPr>
                <w:rFonts w:ascii="Comic Sans MS" w:hAnsi="Comic Sans MS"/>
                <w:highlight w:val="red"/>
              </w:rPr>
              <w:t>Literacy</w:t>
            </w:r>
          </w:p>
        </w:tc>
        <w:tc>
          <w:tcPr>
            <w:tcW w:w="1730" w:type="dxa"/>
            <w:shd w:val="clear" w:color="auto" w:fill="D0CECE"/>
          </w:tcPr>
          <w:p w:rsidR="00B37F38" w:rsidRDefault="00B37F38" w:rsidP="00C257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Indoor</w:t>
            </w:r>
          </w:p>
          <w:p w:rsidR="00B37F38" w:rsidRPr="00C6318C" w:rsidRDefault="00B37F38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Continuous Provision</w:t>
            </w:r>
          </w:p>
          <w:p w:rsidR="00B37F38" w:rsidRPr="00AB3845" w:rsidRDefault="00B37F38" w:rsidP="00C2578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Pr="00B10D87">
              <w:rPr>
                <w:rFonts w:ascii="Comic Sans MS" w:hAnsi="Comic Sans MS"/>
                <w:b/>
                <w:sz w:val="18"/>
                <w:szCs w:val="18"/>
                <w:shd w:val="clear" w:color="auto" w:fill="FFFF00"/>
              </w:rPr>
              <w:t>Squiggle)</w:t>
            </w:r>
          </w:p>
        </w:tc>
        <w:tc>
          <w:tcPr>
            <w:tcW w:w="433" w:type="dxa"/>
            <w:shd w:val="clear" w:color="auto" w:fill="E7E6E6" w:themeFill="background2"/>
            <w:textDirection w:val="btLr"/>
          </w:tcPr>
          <w:p w:rsidR="00B37F38" w:rsidRPr="00380C93" w:rsidRDefault="00B37F38" w:rsidP="00C2578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80C93">
              <w:rPr>
                <w:rFonts w:ascii="Comic Sans MS" w:hAnsi="Comic Sans MS"/>
                <w:b/>
                <w:sz w:val="16"/>
                <w:szCs w:val="16"/>
              </w:rPr>
              <w:t xml:space="preserve">Snack, discuss </w:t>
            </w:r>
          </w:p>
          <w:p w:rsidR="00B37F38" w:rsidRPr="00FA1BA7" w:rsidRDefault="00B37F38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80C93">
              <w:rPr>
                <w:rFonts w:ascii="Comic Sans MS" w:hAnsi="Comic Sans MS"/>
                <w:b/>
                <w:sz w:val="16"/>
                <w:szCs w:val="16"/>
              </w:rPr>
              <w:t>Snack, discuss</w:t>
            </w:r>
          </w:p>
        </w:tc>
        <w:tc>
          <w:tcPr>
            <w:tcW w:w="433" w:type="dxa"/>
            <w:shd w:val="clear" w:color="auto" w:fill="DAEEF3"/>
            <w:textDirection w:val="btLr"/>
          </w:tcPr>
          <w:tbl>
            <w:tblPr>
              <w:tblpPr w:leftFromText="180" w:rightFromText="180" w:vertAnchor="text" w:horzAnchor="margin" w:tblpXSpec="center" w:tblpY="144"/>
              <w:tblW w:w="31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1"/>
              <w:gridCol w:w="1902"/>
              <w:gridCol w:w="475"/>
              <w:gridCol w:w="476"/>
              <w:gridCol w:w="475"/>
              <w:gridCol w:w="476"/>
              <w:gridCol w:w="5705"/>
              <w:gridCol w:w="2879"/>
              <w:gridCol w:w="2879"/>
              <w:gridCol w:w="2879"/>
              <w:gridCol w:w="2879"/>
              <w:gridCol w:w="2879"/>
              <w:gridCol w:w="2879"/>
              <w:gridCol w:w="2879"/>
            </w:tblGrid>
            <w:tr w:rsidR="00B37F38" w:rsidTr="00B37F38">
              <w:trPr>
                <w:cantSplit/>
                <w:trHeight w:val="1406"/>
              </w:trPr>
              <w:tc>
                <w:tcPr>
                  <w:tcW w:w="190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Singing</w:t>
                  </w:r>
                </w:p>
              </w:tc>
              <w:tc>
                <w:tcPr>
                  <w:tcW w:w="190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47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47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Maths</w:t>
                  </w:r>
                </w:p>
              </w:tc>
              <w:tc>
                <w:tcPr>
                  <w:tcW w:w="47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JNJ</w:t>
                  </w:r>
                </w:p>
              </w:tc>
              <w:tc>
                <w:tcPr>
                  <w:tcW w:w="47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</w:rPr>
                    <w:t>nnjkknsDKLV</w:t>
                  </w:r>
                  <w:proofErr w:type="spellEnd"/>
                </w:p>
              </w:tc>
              <w:tc>
                <w:tcPr>
                  <w:tcW w:w="570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879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879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879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879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879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879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879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B37F38" w:rsidRDefault="00B37F38" w:rsidP="00C25780">
                  <w:pPr>
                    <w:ind w:left="113" w:right="-108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</w:tr>
          </w:tbl>
          <w:p w:rsidR="00B37F38" w:rsidRPr="00FA1BA7" w:rsidRDefault="00B37F38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D9D9D9"/>
          </w:tcPr>
          <w:p w:rsidR="00B37F38" w:rsidRDefault="00FE5CDD" w:rsidP="00C257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Outdoor</w:t>
            </w:r>
          </w:p>
          <w:p w:rsidR="00B37F38" w:rsidRPr="00C6318C" w:rsidRDefault="00B37F38" w:rsidP="00C25780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Continuous Provision</w:t>
            </w:r>
          </w:p>
          <w:p w:rsidR="00B37F38" w:rsidRDefault="00B37F38" w:rsidP="00C25780">
            <w:pPr>
              <w:jc w:val="center"/>
              <w:rPr>
                <w:rFonts w:ascii="Comic Sans MS" w:hAnsi="Comic Sans MS"/>
                <w:b/>
              </w:rPr>
            </w:pPr>
            <w:r w:rsidRPr="00C6318C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="00FE5CDD">
              <w:rPr>
                <w:rFonts w:ascii="Comic Sans MS" w:hAnsi="Comic Sans MS"/>
                <w:b/>
                <w:sz w:val="18"/>
                <w:szCs w:val="18"/>
              </w:rPr>
              <w:t>Cleaning Day</w:t>
            </w:r>
            <w:r w:rsidRPr="00C6318C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416" w:type="dxa"/>
            <w:shd w:val="clear" w:color="auto" w:fill="FF33CC"/>
            <w:textDirection w:val="btLr"/>
          </w:tcPr>
          <w:p w:rsidR="00B37F38" w:rsidRDefault="00B37F38" w:rsidP="00C25780">
            <w:pPr>
              <w:ind w:left="113" w:right="-108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</w:t>
            </w:r>
          </w:p>
        </w:tc>
        <w:tc>
          <w:tcPr>
            <w:tcW w:w="417" w:type="dxa"/>
            <w:shd w:val="clear" w:color="auto" w:fill="92D050"/>
            <w:textDirection w:val="btLr"/>
          </w:tcPr>
          <w:p w:rsidR="00B37F38" w:rsidRPr="00584AA5" w:rsidRDefault="00B37F38" w:rsidP="00C25780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Singing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943634"/>
          </w:tcPr>
          <w:p w:rsidR="00B37F38" w:rsidRPr="00AB3845" w:rsidRDefault="00B37F38" w:rsidP="00C2578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09" w:type="dxa"/>
            <w:vMerge/>
            <w:shd w:val="clear" w:color="auto" w:fill="FFFF00"/>
            <w:textDirection w:val="btLr"/>
          </w:tcPr>
          <w:p w:rsidR="00B37F38" w:rsidRPr="00327190" w:rsidRDefault="00B37F38" w:rsidP="00C2578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09" w:type="dxa"/>
            <w:vMerge/>
            <w:shd w:val="clear" w:color="auto" w:fill="00FFFF"/>
            <w:textDirection w:val="btLr"/>
          </w:tcPr>
          <w:p w:rsidR="00B37F38" w:rsidRPr="00327190" w:rsidRDefault="00B37F38" w:rsidP="00C2578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8" w:type="dxa"/>
            <w:gridSpan w:val="2"/>
            <w:shd w:val="clear" w:color="auto" w:fill="92D050"/>
          </w:tcPr>
          <w:p w:rsidR="00B37F38" w:rsidRDefault="00B37F38" w:rsidP="00C25780">
            <w:pPr>
              <w:jc w:val="center"/>
              <w:rPr>
                <w:rFonts w:ascii="Comic Sans MS" w:hAnsi="Comic Sans MS"/>
                <w:b/>
              </w:rPr>
            </w:pPr>
          </w:p>
          <w:p w:rsidR="00B37F38" w:rsidRDefault="00B37F38" w:rsidP="00C2578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535" w:type="dxa"/>
            <w:gridSpan w:val="3"/>
            <w:shd w:val="clear" w:color="auto" w:fill="92D050"/>
          </w:tcPr>
          <w:p w:rsidR="00B37F38" w:rsidRDefault="00786477" w:rsidP="00C257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13B131" wp14:editId="14818CCE">
                      <wp:simplePos x="0" y="0"/>
                      <wp:positionH relativeFrom="column">
                        <wp:posOffset>-1214755</wp:posOffset>
                      </wp:positionH>
                      <wp:positionV relativeFrom="paragraph">
                        <wp:posOffset>-45085</wp:posOffset>
                      </wp:positionV>
                      <wp:extent cx="1619250" cy="920750"/>
                      <wp:effectExtent l="0" t="0" r="1905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92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86477" w:rsidRDefault="00786477" w:rsidP="00786477">
                                  <w:pPr>
                                    <w:shd w:val="clear" w:color="auto" w:fill="E7E6E6" w:themeFill="background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13B131" id="Text Box 2" o:spid="_x0000_s1028" type="#_x0000_t202" style="position:absolute;left:0;text-align:left;margin-left:-95.65pt;margin-top:-3.55pt;width:127.5pt;height:7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" fillcolor="white [3201]" strokeweight=".5pt">
                      <v:textbox>
                        <w:txbxContent>
                          <w:p w:rsidR="00786477" w:rsidRDefault="00786477" w:rsidP="00786477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</w:rPr>
              <w:t>Outdoor Provision</w:t>
            </w:r>
          </w:p>
          <w:p w:rsidR="00786477" w:rsidRDefault="00786477" w:rsidP="00C257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Caring for the</w:t>
            </w:r>
          </w:p>
          <w:p w:rsidR="00786477" w:rsidRPr="00327190" w:rsidRDefault="00786477" w:rsidP="00C257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environment </w:t>
            </w:r>
          </w:p>
        </w:tc>
      </w:tr>
    </w:tbl>
    <w:p w:rsidR="001B5D20" w:rsidRPr="003A0705" w:rsidRDefault="001B5D20" w:rsidP="001B5D20">
      <w:pPr>
        <w:rPr>
          <w:rFonts w:ascii="Verdana" w:hAnsi="Verdana"/>
        </w:rPr>
      </w:pPr>
    </w:p>
    <w:p w:rsidR="00DA2EB9" w:rsidRDefault="00BA39E0"/>
    <w:sectPr w:rsidR="00DA2EB9" w:rsidSect="001A24A5">
      <w:pgSz w:w="16838" w:h="11906" w:orient="landscape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E0" w:rsidRDefault="00BA39E0" w:rsidP="00E861D9">
      <w:r>
        <w:separator/>
      </w:r>
    </w:p>
  </w:endnote>
  <w:endnote w:type="continuationSeparator" w:id="0">
    <w:p w:rsidR="00BA39E0" w:rsidRDefault="00BA39E0" w:rsidP="00E8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E0" w:rsidRDefault="00BA39E0" w:rsidP="00E861D9">
      <w:r>
        <w:separator/>
      </w:r>
    </w:p>
  </w:footnote>
  <w:footnote w:type="continuationSeparator" w:id="0">
    <w:p w:rsidR="00BA39E0" w:rsidRDefault="00BA39E0" w:rsidP="00E86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20"/>
    <w:rsid w:val="0015602F"/>
    <w:rsid w:val="001B5D20"/>
    <w:rsid w:val="00262331"/>
    <w:rsid w:val="00600A07"/>
    <w:rsid w:val="00670BDC"/>
    <w:rsid w:val="00786477"/>
    <w:rsid w:val="00861D35"/>
    <w:rsid w:val="00871436"/>
    <w:rsid w:val="00932830"/>
    <w:rsid w:val="00B10D87"/>
    <w:rsid w:val="00B37F38"/>
    <w:rsid w:val="00BA39E0"/>
    <w:rsid w:val="00BF78F1"/>
    <w:rsid w:val="00C120E9"/>
    <w:rsid w:val="00C25780"/>
    <w:rsid w:val="00D61CF4"/>
    <w:rsid w:val="00E861D9"/>
    <w:rsid w:val="00EE162C"/>
    <w:rsid w:val="00FE5CDD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2F4F"/>
  <w15:chartTrackingRefBased/>
  <w15:docId w15:val="{1ECA4779-77B4-4517-9B80-24155AE8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B5D20"/>
    <w:pPr>
      <w:keepNext/>
      <w:jc w:val="center"/>
      <w:outlineLvl w:val="1"/>
    </w:pPr>
    <w:rPr>
      <w:b/>
      <w:sz w:val="4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5D20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86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1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6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Griffiths</dc:creator>
  <cp:keywords/>
  <dc:description/>
  <cp:lastModifiedBy>2325BLaidlaw</cp:lastModifiedBy>
  <cp:revision>2</cp:revision>
  <dcterms:created xsi:type="dcterms:W3CDTF">2021-09-30T14:09:00Z</dcterms:created>
  <dcterms:modified xsi:type="dcterms:W3CDTF">2021-09-30T14:09:00Z</dcterms:modified>
</cp:coreProperties>
</file>