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BBFA" w14:textId="77777777" w:rsidR="004C68CE" w:rsidRPr="00EE3767" w:rsidRDefault="00CC1F27" w:rsidP="00C80DA0">
      <w:pPr>
        <w:autoSpaceDE w:val="0"/>
        <w:autoSpaceDN w:val="0"/>
        <w:adjustRightInd w:val="0"/>
        <w:ind w:left="-567" w:firstLine="567"/>
        <w:rPr>
          <w:rFonts w:ascii="Arial" w:hAnsi="Arial" w:cs="Arial"/>
          <w:b/>
          <w:bCs/>
          <w:sz w:val="36"/>
          <w:szCs w:val="36"/>
        </w:rPr>
      </w:pPr>
      <w:r>
        <w:rPr>
          <w:noProof/>
          <w:lang w:val="en-GB" w:eastAsia="en-GB"/>
        </w:rPr>
        <w:drawing>
          <wp:anchor distT="0" distB="0" distL="114300" distR="114300" simplePos="0" relativeHeight="251659264" behindDoc="0" locked="0" layoutInCell="1" allowOverlap="1" wp14:anchorId="173DCACC" wp14:editId="3899BB5E">
            <wp:simplePos x="0" y="0"/>
            <wp:positionH relativeFrom="column">
              <wp:posOffset>2188845</wp:posOffset>
            </wp:positionH>
            <wp:positionV relativeFrom="paragraph">
              <wp:posOffset>635</wp:posOffset>
            </wp:positionV>
            <wp:extent cx="1590675" cy="84645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C68CE" w:rsidRPr="00EE3767">
        <w:rPr>
          <w:rFonts w:ascii="Arial" w:hAnsi="Arial" w:cs="Arial"/>
          <w:b/>
          <w:bCs/>
          <w:sz w:val="36"/>
          <w:szCs w:val="36"/>
        </w:rPr>
        <w:t xml:space="preserve">                                          </w:t>
      </w:r>
    </w:p>
    <w:p w14:paraId="6F053E9C" w14:textId="77777777" w:rsidR="004C68CE" w:rsidRPr="00EE3767" w:rsidRDefault="004C68CE" w:rsidP="00C80DA0">
      <w:pPr>
        <w:autoSpaceDE w:val="0"/>
        <w:autoSpaceDN w:val="0"/>
        <w:adjustRightInd w:val="0"/>
        <w:rPr>
          <w:rFonts w:ascii="Arial" w:hAnsi="Arial" w:cs="Arial"/>
          <w:b/>
          <w:bCs/>
          <w:sz w:val="36"/>
          <w:szCs w:val="36"/>
        </w:rPr>
      </w:pPr>
    </w:p>
    <w:p w14:paraId="373FC9E1" w14:textId="77777777" w:rsidR="004C68CE" w:rsidRDefault="004C68CE" w:rsidP="00C80DA0">
      <w:pPr>
        <w:autoSpaceDE w:val="0"/>
        <w:autoSpaceDN w:val="0"/>
        <w:adjustRightInd w:val="0"/>
        <w:jc w:val="center"/>
        <w:rPr>
          <w:rFonts w:ascii="Arial" w:hAnsi="Arial" w:cs="Arial"/>
          <w:b/>
          <w:bCs/>
          <w:sz w:val="36"/>
          <w:szCs w:val="36"/>
        </w:rPr>
      </w:pPr>
    </w:p>
    <w:p w14:paraId="25308319" w14:textId="77777777" w:rsidR="00CC1F27" w:rsidRDefault="00CC1F27" w:rsidP="00C80DA0">
      <w:pPr>
        <w:autoSpaceDE w:val="0"/>
        <w:autoSpaceDN w:val="0"/>
        <w:adjustRightInd w:val="0"/>
        <w:jc w:val="center"/>
        <w:rPr>
          <w:rFonts w:ascii="Arial" w:hAnsi="Arial" w:cs="Arial"/>
          <w:b/>
          <w:bCs/>
          <w:sz w:val="36"/>
          <w:szCs w:val="36"/>
        </w:rPr>
      </w:pPr>
    </w:p>
    <w:p w14:paraId="51221F10" w14:textId="77777777" w:rsidR="004C68CE" w:rsidRPr="0046097B" w:rsidRDefault="004C68CE" w:rsidP="0046097B">
      <w:pPr>
        <w:autoSpaceDE w:val="0"/>
        <w:autoSpaceDN w:val="0"/>
        <w:adjustRightInd w:val="0"/>
        <w:jc w:val="center"/>
        <w:rPr>
          <w:rFonts w:asciiTheme="minorHAnsi" w:hAnsiTheme="minorHAnsi" w:cstheme="minorHAnsi"/>
          <w:b/>
          <w:bCs/>
          <w:sz w:val="32"/>
          <w:szCs w:val="32"/>
        </w:rPr>
      </w:pPr>
      <w:r w:rsidRPr="0046097B">
        <w:rPr>
          <w:rFonts w:asciiTheme="minorHAnsi" w:hAnsiTheme="minorHAnsi" w:cstheme="minorHAnsi"/>
          <w:b/>
          <w:bCs/>
          <w:sz w:val="32"/>
          <w:szCs w:val="32"/>
        </w:rPr>
        <w:t>Special Educational Needs and Disability (SEND) Policy</w:t>
      </w:r>
    </w:p>
    <w:p w14:paraId="250E7F82" w14:textId="77777777" w:rsidR="004C68CE" w:rsidRPr="0046097B" w:rsidRDefault="004C68CE" w:rsidP="0046097B">
      <w:pPr>
        <w:autoSpaceDE w:val="0"/>
        <w:autoSpaceDN w:val="0"/>
        <w:adjustRightInd w:val="0"/>
        <w:rPr>
          <w:rFonts w:asciiTheme="minorHAnsi" w:hAnsiTheme="minorHAnsi" w:cstheme="minorHAnsi"/>
          <w:b/>
          <w:bCs/>
        </w:rPr>
      </w:pPr>
    </w:p>
    <w:p w14:paraId="383E57C6" w14:textId="77777777" w:rsidR="004C68CE" w:rsidRPr="0046097B" w:rsidRDefault="004C68CE" w:rsidP="0046097B">
      <w:pPr>
        <w:pStyle w:val="NoSpacing"/>
        <w:rPr>
          <w:rFonts w:asciiTheme="minorHAnsi" w:hAnsiTheme="minorHAnsi" w:cstheme="minorHAnsi"/>
          <w:b/>
          <w:color w:val="0070C0"/>
          <w:sz w:val="24"/>
          <w:szCs w:val="24"/>
          <w:u w:val="single"/>
        </w:rPr>
      </w:pPr>
      <w:r w:rsidRPr="0046097B">
        <w:rPr>
          <w:rFonts w:asciiTheme="minorHAnsi" w:hAnsiTheme="minorHAnsi" w:cstheme="minorHAnsi"/>
          <w:b/>
          <w:color w:val="0070C0"/>
          <w:sz w:val="24"/>
          <w:szCs w:val="24"/>
          <w:u w:val="single"/>
        </w:rPr>
        <w:t>School beliefs and values around SEND</w:t>
      </w:r>
    </w:p>
    <w:p w14:paraId="4ABA0D96" w14:textId="77777777" w:rsidR="004C68CE" w:rsidRPr="0046097B" w:rsidRDefault="004C68CE" w:rsidP="0046097B">
      <w:pPr>
        <w:rPr>
          <w:rFonts w:asciiTheme="minorHAnsi" w:hAnsiTheme="minorHAnsi" w:cstheme="minorHAnsi"/>
          <w:u w:val="single"/>
        </w:rPr>
      </w:pPr>
    </w:p>
    <w:p w14:paraId="5EA81858" w14:textId="77777777" w:rsidR="004C68CE" w:rsidRPr="0046097B" w:rsidRDefault="004C68CE" w:rsidP="0046097B">
      <w:pPr>
        <w:pStyle w:val="ListParagraph"/>
        <w:numPr>
          <w:ilvl w:val="0"/>
          <w:numId w:val="16"/>
        </w:numPr>
        <w:rPr>
          <w:rFonts w:asciiTheme="minorHAnsi" w:hAnsiTheme="minorHAnsi" w:cstheme="minorHAnsi"/>
        </w:rPr>
      </w:pPr>
      <w:r w:rsidRPr="0046097B">
        <w:rPr>
          <w:rFonts w:asciiTheme="minorHAnsi" w:hAnsiTheme="minorHAnsi" w:cstheme="minorHAnsi"/>
        </w:rPr>
        <w:t>We believe that provision for children with SEND is the responsibility of the whole school, and we expect every member of staff to accept and embrace this responsibility at all times.</w:t>
      </w:r>
    </w:p>
    <w:p w14:paraId="71BAD48A" w14:textId="77777777" w:rsidR="004C68CE" w:rsidRPr="0046097B" w:rsidRDefault="004C68CE" w:rsidP="0046097B">
      <w:pPr>
        <w:pStyle w:val="ListParagraph"/>
        <w:numPr>
          <w:ilvl w:val="0"/>
          <w:numId w:val="16"/>
        </w:numPr>
        <w:rPr>
          <w:rFonts w:asciiTheme="minorHAnsi" w:hAnsiTheme="minorHAnsi" w:cstheme="minorHAnsi"/>
        </w:rPr>
      </w:pPr>
      <w:r w:rsidRPr="0046097B">
        <w:rPr>
          <w:rFonts w:asciiTheme="minorHAnsi" w:hAnsiTheme="minorHAnsi" w:cstheme="minorHAnsi"/>
        </w:rPr>
        <w:t xml:space="preserve">Class teachers are responsible for the teaching, learning and progress of all pupils in their class, including those with SEND and those who are also supported by specialist staff. They liaise closely and regularly with Support Assistants delivering intervention </w:t>
      </w:r>
      <w:proofErr w:type="spellStart"/>
      <w:r w:rsidRPr="0046097B">
        <w:rPr>
          <w:rFonts w:asciiTheme="minorHAnsi" w:hAnsiTheme="minorHAnsi" w:cstheme="minorHAnsi"/>
        </w:rPr>
        <w:t>programmes</w:t>
      </w:r>
      <w:proofErr w:type="spellEnd"/>
      <w:r w:rsidRPr="0046097B">
        <w:rPr>
          <w:rFonts w:asciiTheme="minorHAnsi" w:hAnsiTheme="minorHAnsi" w:cstheme="minorHAnsi"/>
        </w:rPr>
        <w:t xml:space="preserve">, and with any outside agencies who provide advice and support. </w:t>
      </w:r>
    </w:p>
    <w:p w14:paraId="2778938B" w14:textId="77777777" w:rsidR="004C68CE" w:rsidRPr="0046097B" w:rsidRDefault="004C68CE" w:rsidP="0046097B">
      <w:pPr>
        <w:pStyle w:val="ListParagraph"/>
        <w:numPr>
          <w:ilvl w:val="0"/>
          <w:numId w:val="16"/>
        </w:numPr>
        <w:rPr>
          <w:rFonts w:asciiTheme="minorHAnsi" w:hAnsiTheme="minorHAnsi" w:cstheme="minorHAnsi"/>
        </w:rPr>
      </w:pPr>
      <w:r w:rsidRPr="0046097B">
        <w:rPr>
          <w:rFonts w:asciiTheme="minorHAnsi" w:hAnsiTheme="minorHAnsi" w:cstheme="minorHAnsi"/>
        </w:rPr>
        <w:t xml:space="preserve">We work in partnership with parents and value the contribution parents make to their child’s education, </w:t>
      </w:r>
      <w:proofErr w:type="spellStart"/>
      <w:r w:rsidRPr="0046097B">
        <w:rPr>
          <w:rFonts w:asciiTheme="minorHAnsi" w:hAnsiTheme="minorHAnsi" w:cstheme="minorHAnsi"/>
        </w:rPr>
        <w:t>recognising</w:t>
      </w:r>
      <w:proofErr w:type="spellEnd"/>
      <w:r w:rsidRPr="0046097B">
        <w:rPr>
          <w:rFonts w:asciiTheme="minorHAnsi" w:hAnsiTheme="minorHAnsi" w:cstheme="minorHAnsi"/>
        </w:rPr>
        <w:t xml:space="preserve"> that they are often experts at identifying their own child’s needs and can impact significantly on any joint home-school approach to achieve successful outcomes for their child. Children also contribute their views on the provision provided; they know and can articulate what they need to do to be successful.</w:t>
      </w:r>
    </w:p>
    <w:p w14:paraId="57C0F411" w14:textId="77777777" w:rsidR="004C68CE" w:rsidRPr="0046097B" w:rsidRDefault="004C68CE" w:rsidP="0046097B">
      <w:pPr>
        <w:pStyle w:val="ListParagraph"/>
        <w:numPr>
          <w:ilvl w:val="0"/>
          <w:numId w:val="16"/>
        </w:numPr>
        <w:rPr>
          <w:rFonts w:asciiTheme="minorHAnsi" w:hAnsiTheme="minorHAnsi" w:cstheme="minorHAnsi"/>
        </w:rPr>
      </w:pPr>
      <w:r w:rsidRPr="0046097B">
        <w:rPr>
          <w:rFonts w:asciiTheme="minorHAnsi" w:hAnsiTheme="minorHAnsi" w:cstheme="minorHAnsi"/>
        </w:rPr>
        <w:t xml:space="preserve">We strongly believe that each child is an individual, and strive to help them to achieve their full potential. Every child is valued regardless of race, culture or religious beliefs and whatever their abilities or needs. </w:t>
      </w:r>
    </w:p>
    <w:p w14:paraId="20600F56" w14:textId="615DA9A3" w:rsidR="004C68CE" w:rsidRPr="0046097B" w:rsidRDefault="004C68CE" w:rsidP="0046097B">
      <w:pPr>
        <w:pStyle w:val="ListParagraph"/>
        <w:numPr>
          <w:ilvl w:val="0"/>
          <w:numId w:val="16"/>
        </w:numPr>
        <w:rPr>
          <w:rFonts w:asciiTheme="minorHAnsi" w:hAnsiTheme="minorHAnsi" w:cstheme="minorHAnsi"/>
        </w:rPr>
      </w:pPr>
      <w:r w:rsidRPr="0046097B">
        <w:rPr>
          <w:rFonts w:asciiTheme="minorHAnsi" w:hAnsiTheme="minorHAnsi" w:cstheme="minorHAnsi"/>
        </w:rPr>
        <w:t xml:space="preserve">All children have an innate ability to learn and progress, and we work as a whole school team to provide an environment where all children are valued, they feel safe to express themselves, their potential is </w:t>
      </w:r>
      <w:proofErr w:type="spellStart"/>
      <w:r w:rsidRPr="0046097B">
        <w:rPr>
          <w:rFonts w:asciiTheme="minorHAnsi" w:hAnsiTheme="minorHAnsi" w:cstheme="minorHAnsi"/>
        </w:rPr>
        <w:t>recognised</w:t>
      </w:r>
      <w:proofErr w:type="spellEnd"/>
      <w:r w:rsidRPr="0046097B">
        <w:rPr>
          <w:rFonts w:asciiTheme="minorHAnsi" w:hAnsiTheme="minorHAnsi" w:cstheme="minorHAnsi"/>
        </w:rPr>
        <w:t xml:space="preserve"> and nurtured, and their achievements, however small, are celebrated. </w:t>
      </w:r>
    </w:p>
    <w:p w14:paraId="203923F2" w14:textId="77777777" w:rsidR="004C68CE" w:rsidRPr="0046097B" w:rsidRDefault="004C68CE" w:rsidP="0046097B">
      <w:pPr>
        <w:pStyle w:val="ListParagraph"/>
        <w:ind w:left="360"/>
        <w:rPr>
          <w:rFonts w:asciiTheme="minorHAnsi" w:hAnsiTheme="minorHAnsi" w:cstheme="minorHAnsi"/>
        </w:rPr>
      </w:pPr>
    </w:p>
    <w:p w14:paraId="4B24BC40" w14:textId="77777777" w:rsidR="004C68CE" w:rsidRPr="0046097B" w:rsidRDefault="004C68CE" w:rsidP="0046097B">
      <w:pPr>
        <w:pStyle w:val="ListParagraph"/>
        <w:ind w:left="360"/>
        <w:rPr>
          <w:rFonts w:asciiTheme="minorHAnsi" w:hAnsiTheme="minorHAnsi" w:cstheme="minorHAnsi"/>
        </w:rPr>
      </w:pPr>
      <w:r w:rsidRPr="0046097B">
        <w:rPr>
          <w:rFonts w:asciiTheme="minorHAnsi" w:hAnsiTheme="minorHAnsi" w:cstheme="minorHAnsi"/>
        </w:rPr>
        <w:t>This policy was developed in consultation with Northumberland LEA SEN Team, the School Staff and School Governing Body. It was shared with stakeholders. All parents and families can access a full copy of the policy via the school website. It reflects the SEND Code of Practice, 0-25 guidance.</w:t>
      </w:r>
    </w:p>
    <w:p w14:paraId="5B56CC13" w14:textId="77777777" w:rsidR="004C68CE" w:rsidRPr="0046097B" w:rsidRDefault="004C68CE" w:rsidP="0046097B">
      <w:pPr>
        <w:pStyle w:val="ListParagraph"/>
        <w:ind w:left="360"/>
        <w:rPr>
          <w:rFonts w:asciiTheme="minorHAnsi" w:hAnsiTheme="minorHAnsi" w:cstheme="minorHAnsi"/>
        </w:rPr>
      </w:pPr>
    </w:p>
    <w:p w14:paraId="2BDFD32A" w14:textId="53576B56" w:rsidR="004C68CE" w:rsidRPr="0046097B" w:rsidRDefault="00343C69" w:rsidP="0046097B">
      <w:pPr>
        <w:pStyle w:val="ListParagraph"/>
        <w:ind w:left="360"/>
        <w:rPr>
          <w:rFonts w:asciiTheme="minorHAnsi" w:hAnsiTheme="minorHAnsi" w:cstheme="minorHAnsi"/>
        </w:rPr>
      </w:pPr>
      <w:r w:rsidRPr="0046097B">
        <w:rPr>
          <w:rFonts w:asciiTheme="minorHAnsi" w:hAnsiTheme="minorHAnsi" w:cstheme="minorHAnsi"/>
        </w:rPr>
        <w:t xml:space="preserve">Name of </w:t>
      </w:r>
      <w:r w:rsidR="00CB57B1" w:rsidRPr="0046097B">
        <w:rPr>
          <w:rFonts w:asciiTheme="minorHAnsi" w:hAnsiTheme="minorHAnsi" w:cstheme="minorHAnsi"/>
        </w:rPr>
        <w:t>SENDCO</w:t>
      </w:r>
      <w:r w:rsidRPr="0046097B">
        <w:rPr>
          <w:rFonts w:asciiTheme="minorHAnsi" w:hAnsiTheme="minorHAnsi" w:cstheme="minorHAnsi"/>
        </w:rPr>
        <w:t xml:space="preserve"> – </w:t>
      </w:r>
      <w:proofErr w:type="spellStart"/>
      <w:r w:rsidRPr="0046097B">
        <w:rPr>
          <w:rFonts w:asciiTheme="minorHAnsi" w:hAnsiTheme="minorHAnsi" w:cstheme="minorHAnsi"/>
        </w:rPr>
        <w:t>Mr</w:t>
      </w:r>
      <w:r w:rsidR="004C47AA" w:rsidRPr="0046097B">
        <w:rPr>
          <w:rFonts w:asciiTheme="minorHAnsi" w:hAnsiTheme="minorHAnsi" w:cstheme="minorHAnsi"/>
        </w:rPr>
        <w:t>s</w:t>
      </w:r>
      <w:proofErr w:type="spellEnd"/>
      <w:r w:rsidR="004C47AA" w:rsidRPr="0046097B">
        <w:rPr>
          <w:rFonts w:asciiTheme="minorHAnsi" w:hAnsiTheme="minorHAnsi" w:cstheme="minorHAnsi"/>
        </w:rPr>
        <w:t xml:space="preserve"> Lorna Rainey (Belford</w:t>
      </w:r>
      <w:r w:rsidRPr="0046097B">
        <w:rPr>
          <w:rFonts w:asciiTheme="minorHAnsi" w:hAnsiTheme="minorHAnsi" w:cstheme="minorHAnsi"/>
        </w:rPr>
        <w:t xml:space="preserve"> Primary School</w:t>
      </w:r>
      <w:r w:rsidR="004C68CE" w:rsidRPr="0046097B">
        <w:rPr>
          <w:rFonts w:asciiTheme="minorHAnsi" w:hAnsiTheme="minorHAnsi" w:cstheme="minorHAnsi"/>
        </w:rPr>
        <w:t>).</w:t>
      </w:r>
    </w:p>
    <w:p w14:paraId="44B4B911" w14:textId="77777777" w:rsidR="004C68CE" w:rsidRPr="0046097B" w:rsidRDefault="004C68CE" w:rsidP="0046097B">
      <w:pPr>
        <w:pStyle w:val="ListParagraph"/>
        <w:ind w:left="360"/>
        <w:rPr>
          <w:rFonts w:asciiTheme="minorHAnsi" w:hAnsiTheme="minorHAnsi" w:cstheme="minorHAnsi"/>
        </w:rPr>
      </w:pPr>
      <w:r w:rsidRPr="0046097B">
        <w:rPr>
          <w:rFonts w:asciiTheme="minorHAnsi" w:hAnsiTheme="minorHAnsi" w:cstheme="minorHAnsi"/>
        </w:rPr>
        <w:t xml:space="preserve">Name of Headteacher – </w:t>
      </w:r>
      <w:proofErr w:type="spellStart"/>
      <w:r w:rsidR="004C47AA" w:rsidRPr="0046097B">
        <w:rPr>
          <w:rFonts w:asciiTheme="minorHAnsi" w:hAnsiTheme="minorHAnsi" w:cstheme="minorHAnsi"/>
        </w:rPr>
        <w:t>Mrs</w:t>
      </w:r>
      <w:proofErr w:type="spellEnd"/>
      <w:r w:rsidR="004C47AA" w:rsidRPr="0046097B">
        <w:rPr>
          <w:rFonts w:asciiTheme="minorHAnsi" w:hAnsiTheme="minorHAnsi" w:cstheme="minorHAnsi"/>
        </w:rPr>
        <w:t xml:space="preserve"> Lorna Rainey</w:t>
      </w:r>
      <w:r w:rsidRPr="0046097B">
        <w:rPr>
          <w:rFonts w:asciiTheme="minorHAnsi" w:hAnsiTheme="minorHAnsi" w:cstheme="minorHAnsi"/>
        </w:rPr>
        <w:t xml:space="preserve"> (</w:t>
      </w:r>
      <w:r w:rsidR="00343C69" w:rsidRPr="0046097B">
        <w:rPr>
          <w:rFonts w:asciiTheme="minorHAnsi" w:hAnsiTheme="minorHAnsi" w:cstheme="minorHAnsi"/>
        </w:rPr>
        <w:t>Headteacher</w:t>
      </w:r>
      <w:r w:rsidRPr="0046097B">
        <w:rPr>
          <w:rFonts w:asciiTheme="minorHAnsi" w:hAnsiTheme="minorHAnsi" w:cstheme="minorHAnsi"/>
        </w:rPr>
        <w:t>).</w:t>
      </w:r>
    </w:p>
    <w:p w14:paraId="642C8D9A" w14:textId="413BE5C5" w:rsidR="004C68CE" w:rsidRPr="0046097B" w:rsidRDefault="004C68CE" w:rsidP="0046097B">
      <w:pPr>
        <w:pStyle w:val="ListParagraph"/>
        <w:ind w:left="360"/>
        <w:rPr>
          <w:rFonts w:asciiTheme="minorHAnsi" w:hAnsiTheme="minorHAnsi" w:cstheme="minorHAnsi"/>
        </w:rPr>
      </w:pPr>
      <w:r w:rsidRPr="0046097B">
        <w:rPr>
          <w:rFonts w:asciiTheme="minorHAnsi" w:hAnsiTheme="minorHAnsi" w:cstheme="minorHAnsi"/>
        </w:rPr>
        <w:t>To contact</w:t>
      </w:r>
      <w:r w:rsidR="0046097B">
        <w:rPr>
          <w:rFonts w:asciiTheme="minorHAnsi" w:hAnsiTheme="minorHAnsi" w:cstheme="minorHAnsi"/>
        </w:rPr>
        <w:t>,</w:t>
      </w:r>
      <w:r w:rsidRPr="0046097B">
        <w:rPr>
          <w:rFonts w:asciiTheme="minorHAnsi" w:hAnsiTheme="minorHAnsi" w:cstheme="minorHAnsi"/>
        </w:rPr>
        <w:t xml:space="preserve"> please telephone the school on 01668 213372.</w:t>
      </w:r>
    </w:p>
    <w:p w14:paraId="1C413147" w14:textId="77777777" w:rsidR="004C68CE" w:rsidRPr="0046097B" w:rsidRDefault="004C68CE" w:rsidP="0046097B">
      <w:pPr>
        <w:pStyle w:val="ListParagraph"/>
        <w:ind w:left="360"/>
        <w:rPr>
          <w:rFonts w:asciiTheme="minorHAnsi" w:hAnsiTheme="minorHAnsi" w:cstheme="minorHAnsi"/>
        </w:rPr>
      </w:pPr>
    </w:p>
    <w:p w14:paraId="0C0C2C97" w14:textId="77777777" w:rsidR="004C68CE" w:rsidRPr="0046097B" w:rsidRDefault="004C68CE" w:rsidP="0046097B">
      <w:pPr>
        <w:autoSpaceDE w:val="0"/>
        <w:autoSpaceDN w:val="0"/>
        <w:adjustRightInd w:val="0"/>
        <w:rPr>
          <w:rFonts w:asciiTheme="minorHAnsi" w:hAnsiTheme="minorHAnsi" w:cstheme="minorHAnsi"/>
          <w:b/>
          <w:bCs/>
        </w:rPr>
      </w:pPr>
    </w:p>
    <w:p w14:paraId="4A174E62" w14:textId="77777777" w:rsidR="004C68CE" w:rsidRPr="0046097B" w:rsidRDefault="004C68CE" w:rsidP="0046097B">
      <w:pPr>
        <w:autoSpaceDE w:val="0"/>
        <w:autoSpaceDN w:val="0"/>
        <w:adjustRightInd w:val="0"/>
        <w:rPr>
          <w:rFonts w:asciiTheme="minorHAnsi" w:hAnsiTheme="minorHAnsi" w:cstheme="minorHAnsi"/>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1"/>
        <w:gridCol w:w="5333"/>
      </w:tblGrid>
      <w:tr w:rsidR="004C68CE" w:rsidRPr="0046097B" w14:paraId="5BB31010" w14:textId="77777777" w:rsidTr="00B27D5D">
        <w:tc>
          <w:tcPr>
            <w:tcW w:w="4981" w:type="dxa"/>
          </w:tcPr>
          <w:p w14:paraId="7B26E1E9"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Policy:</w:t>
            </w:r>
          </w:p>
        </w:tc>
        <w:tc>
          <w:tcPr>
            <w:tcW w:w="5333" w:type="dxa"/>
          </w:tcPr>
          <w:p w14:paraId="1DB59F75"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SEND Policy</w:t>
            </w:r>
          </w:p>
        </w:tc>
      </w:tr>
      <w:tr w:rsidR="004C68CE" w:rsidRPr="0046097B" w14:paraId="54B8BCCF" w14:textId="77777777" w:rsidTr="00B27D5D">
        <w:tc>
          <w:tcPr>
            <w:tcW w:w="4981" w:type="dxa"/>
          </w:tcPr>
          <w:p w14:paraId="7F7C175E"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Published by:</w:t>
            </w:r>
          </w:p>
        </w:tc>
        <w:tc>
          <w:tcPr>
            <w:tcW w:w="5333" w:type="dxa"/>
          </w:tcPr>
          <w:p w14:paraId="56995E05"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Governing Body</w:t>
            </w:r>
          </w:p>
        </w:tc>
      </w:tr>
      <w:tr w:rsidR="004C68CE" w:rsidRPr="0046097B" w14:paraId="2DA8522D" w14:textId="77777777" w:rsidTr="00B27D5D">
        <w:tc>
          <w:tcPr>
            <w:tcW w:w="4981" w:type="dxa"/>
          </w:tcPr>
          <w:p w14:paraId="4E30269E"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Author:</w:t>
            </w:r>
          </w:p>
        </w:tc>
        <w:tc>
          <w:tcPr>
            <w:tcW w:w="5333" w:type="dxa"/>
          </w:tcPr>
          <w:p w14:paraId="284657F0"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M</w:t>
            </w:r>
            <w:r w:rsidR="004C47AA" w:rsidRPr="0046097B">
              <w:rPr>
                <w:rFonts w:asciiTheme="minorHAnsi" w:hAnsiTheme="minorHAnsi" w:cstheme="minorHAnsi"/>
                <w:b/>
                <w:bCs/>
                <w:lang w:val="en-GB"/>
              </w:rPr>
              <w:t>rs Lorna Rainey</w:t>
            </w:r>
          </w:p>
        </w:tc>
      </w:tr>
      <w:tr w:rsidR="004C68CE" w:rsidRPr="0046097B" w14:paraId="3AC9B9C8" w14:textId="77777777" w:rsidTr="00B27D5D">
        <w:tc>
          <w:tcPr>
            <w:tcW w:w="4981" w:type="dxa"/>
          </w:tcPr>
          <w:p w14:paraId="2D6566D5"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Reviewed Date:</w:t>
            </w:r>
          </w:p>
        </w:tc>
        <w:tc>
          <w:tcPr>
            <w:tcW w:w="5333" w:type="dxa"/>
          </w:tcPr>
          <w:p w14:paraId="2626D518" w14:textId="182782A0" w:rsidR="004C68CE" w:rsidRPr="0046097B" w:rsidRDefault="00CD5739"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July</w:t>
            </w:r>
            <w:r w:rsidR="006E625B" w:rsidRPr="0046097B">
              <w:rPr>
                <w:rFonts w:asciiTheme="minorHAnsi" w:hAnsiTheme="minorHAnsi" w:cstheme="minorHAnsi"/>
                <w:b/>
                <w:bCs/>
                <w:lang w:val="en-GB"/>
              </w:rPr>
              <w:t xml:space="preserve"> 202</w:t>
            </w:r>
            <w:r w:rsidRPr="0046097B">
              <w:rPr>
                <w:rFonts w:asciiTheme="minorHAnsi" w:hAnsiTheme="minorHAnsi" w:cstheme="minorHAnsi"/>
                <w:b/>
                <w:bCs/>
                <w:lang w:val="en-GB"/>
              </w:rPr>
              <w:t>6</w:t>
            </w:r>
            <w:r w:rsidR="004C68CE" w:rsidRPr="0046097B">
              <w:rPr>
                <w:rFonts w:asciiTheme="minorHAnsi" w:hAnsiTheme="minorHAnsi" w:cstheme="minorHAnsi"/>
                <w:b/>
                <w:bCs/>
                <w:lang w:val="en-GB"/>
              </w:rPr>
              <w:t xml:space="preserve"> </w:t>
            </w:r>
          </w:p>
        </w:tc>
      </w:tr>
      <w:tr w:rsidR="004C68CE" w:rsidRPr="0046097B" w14:paraId="4DB74FA4" w14:textId="77777777" w:rsidTr="00B27D5D">
        <w:tc>
          <w:tcPr>
            <w:tcW w:w="4981" w:type="dxa"/>
          </w:tcPr>
          <w:p w14:paraId="67E9131B" w14:textId="77777777" w:rsidR="004C68CE" w:rsidRPr="0046097B" w:rsidRDefault="004C68CE"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Next Review Date:</w:t>
            </w:r>
          </w:p>
        </w:tc>
        <w:tc>
          <w:tcPr>
            <w:tcW w:w="5333" w:type="dxa"/>
          </w:tcPr>
          <w:p w14:paraId="738EF0C3" w14:textId="5D56ADFD" w:rsidR="004C68CE" w:rsidRPr="0046097B" w:rsidRDefault="00CD5739" w:rsidP="0046097B">
            <w:pPr>
              <w:autoSpaceDE w:val="0"/>
              <w:autoSpaceDN w:val="0"/>
              <w:adjustRightInd w:val="0"/>
              <w:rPr>
                <w:rFonts w:asciiTheme="minorHAnsi" w:hAnsiTheme="minorHAnsi" w:cstheme="minorHAnsi"/>
                <w:b/>
                <w:bCs/>
                <w:lang w:val="en-GB"/>
              </w:rPr>
            </w:pPr>
            <w:r w:rsidRPr="0046097B">
              <w:rPr>
                <w:rFonts w:asciiTheme="minorHAnsi" w:hAnsiTheme="minorHAnsi" w:cstheme="minorHAnsi"/>
                <w:b/>
                <w:bCs/>
                <w:lang w:val="en-GB"/>
              </w:rPr>
              <w:t>July</w:t>
            </w:r>
            <w:r w:rsidR="004C47AA" w:rsidRPr="0046097B">
              <w:rPr>
                <w:rFonts w:asciiTheme="minorHAnsi" w:hAnsiTheme="minorHAnsi" w:cstheme="minorHAnsi"/>
                <w:b/>
                <w:bCs/>
                <w:lang w:val="en-GB"/>
              </w:rPr>
              <w:t xml:space="preserve"> </w:t>
            </w:r>
            <w:r w:rsidR="00343C69" w:rsidRPr="0046097B">
              <w:rPr>
                <w:rFonts w:asciiTheme="minorHAnsi" w:hAnsiTheme="minorHAnsi" w:cstheme="minorHAnsi"/>
                <w:b/>
                <w:bCs/>
                <w:lang w:val="en-GB"/>
              </w:rPr>
              <w:t>202</w:t>
            </w:r>
            <w:r w:rsidRPr="0046097B">
              <w:rPr>
                <w:rFonts w:asciiTheme="minorHAnsi" w:hAnsiTheme="minorHAnsi" w:cstheme="minorHAnsi"/>
                <w:b/>
                <w:bCs/>
                <w:lang w:val="en-GB"/>
              </w:rPr>
              <w:t>7</w:t>
            </w:r>
          </w:p>
        </w:tc>
      </w:tr>
    </w:tbl>
    <w:p w14:paraId="0C772883" w14:textId="77777777" w:rsidR="004C68CE" w:rsidRPr="0046097B" w:rsidRDefault="004C68CE" w:rsidP="0046097B">
      <w:pPr>
        <w:spacing w:line="360" w:lineRule="auto"/>
        <w:rPr>
          <w:rFonts w:asciiTheme="minorHAnsi" w:hAnsiTheme="minorHAnsi" w:cstheme="minorHAnsi"/>
        </w:rPr>
      </w:pPr>
    </w:p>
    <w:p w14:paraId="5259EC93" w14:textId="77777777" w:rsidR="004C68CE" w:rsidRPr="0046097B" w:rsidRDefault="004C68CE" w:rsidP="0046097B">
      <w:pPr>
        <w:spacing w:line="360" w:lineRule="auto"/>
        <w:ind w:left="720"/>
        <w:rPr>
          <w:rFonts w:asciiTheme="minorHAnsi" w:hAnsiTheme="minorHAnsi" w:cstheme="minorHAnsi"/>
        </w:rPr>
      </w:pPr>
    </w:p>
    <w:p w14:paraId="5ED5AC13" w14:textId="77777777" w:rsidR="004C68CE" w:rsidRPr="0046097B" w:rsidRDefault="004C68CE" w:rsidP="0046097B">
      <w:pPr>
        <w:rPr>
          <w:rFonts w:asciiTheme="minorHAnsi" w:hAnsiTheme="minorHAnsi" w:cstheme="minorHAnsi"/>
          <w:b/>
          <w:bCs/>
        </w:rPr>
      </w:pPr>
      <w:r w:rsidRPr="0046097B">
        <w:rPr>
          <w:rFonts w:asciiTheme="minorHAnsi" w:hAnsiTheme="minorHAnsi" w:cstheme="minorHAnsi"/>
          <w:b/>
          <w:bCs/>
        </w:rPr>
        <w:t>SEND Policy</w:t>
      </w:r>
    </w:p>
    <w:p w14:paraId="2251C5F6" w14:textId="77777777" w:rsidR="004C68CE" w:rsidRDefault="004C68CE" w:rsidP="0046097B">
      <w:pPr>
        <w:rPr>
          <w:rFonts w:asciiTheme="minorHAnsi" w:hAnsiTheme="minorHAnsi" w:cstheme="minorHAnsi"/>
          <w:bCs/>
          <w:color w:val="0070C0"/>
        </w:rPr>
      </w:pPr>
      <w:r w:rsidRPr="0046097B">
        <w:rPr>
          <w:rFonts w:asciiTheme="minorHAnsi" w:hAnsiTheme="minorHAnsi" w:cstheme="minorHAnsi"/>
          <w:bCs/>
          <w:color w:val="0070C0"/>
        </w:rPr>
        <w:lastRenderedPageBreak/>
        <w:t>Introduction</w:t>
      </w:r>
    </w:p>
    <w:p w14:paraId="514B15A5" w14:textId="77777777" w:rsidR="0046097B" w:rsidRPr="0046097B" w:rsidRDefault="0046097B" w:rsidP="0046097B">
      <w:pPr>
        <w:rPr>
          <w:rFonts w:asciiTheme="minorHAnsi" w:hAnsiTheme="minorHAnsi" w:cstheme="minorHAnsi"/>
          <w:bCs/>
          <w:color w:val="0070C0"/>
        </w:rPr>
      </w:pPr>
    </w:p>
    <w:p w14:paraId="36243361" w14:textId="77777777" w:rsidR="004C68CE" w:rsidRPr="0046097B" w:rsidRDefault="004C68CE" w:rsidP="0046097B">
      <w:pPr>
        <w:autoSpaceDE w:val="0"/>
        <w:autoSpaceDN w:val="0"/>
        <w:adjustRightInd w:val="0"/>
        <w:rPr>
          <w:rFonts w:asciiTheme="minorHAnsi" w:hAnsiTheme="minorHAnsi" w:cstheme="minorHAnsi"/>
          <w:bCs/>
        </w:rPr>
      </w:pPr>
      <w:r w:rsidRPr="0046097B">
        <w:rPr>
          <w:rFonts w:asciiTheme="minorHAnsi" w:hAnsiTheme="minorHAnsi" w:cstheme="minorHAnsi"/>
          <w:bCs/>
        </w:rPr>
        <w:t xml:space="preserve">Our School promotes high standards and all pupils, regardless of their particular needs, are offered inclusive teaching, which enables them to make the best possible progress and develop as valued members of our school community. </w:t>
      </w:r>
    </w:p>
    <w:p w14:paraId="25D3CEE1" w14:textId="77777777" w:rsidR="004C68CE" w:rsidRPr="0046097B" w:rsidRDefault="004C68CE" w:rsidP="0046097B">
      <w:pPr>
        <w:autoSpaceDE w:val="0"/>
        <w:autoSpaceDN w:val="0"/>
        <w:adjustRightInd w:val="0"/>
        <w:rPr>
          <w:rFonts w:asciiTheme="minorHAnsi" w:hAnsiTheme="minorHAnsi" w:cstheme="minorHAnsi"/>
          <w:bCs/>
        </w:rPr>
      </w:pPr>
    </w:p>
    <w:p w14:paraId="49B461E2" w14:textId="343053C1" w:rsidR="004C68CE" w:rsidRPr="0046097B" w:rsidRDefault="004C68CE" w:rsidP="0046097B">
      <w:pPr>
        <w:autoSpaceDE w:val="0"/>
        <w:autoSpaceDN w:val="0"/>
        <w:adjustRightInd w:val="0"/>
        <w:rPr>
          <w:rFonts w:asciiTheme="minorHAnsi" w:hAnsiTheme="minorHAnsi" w:cstheme="minorHAnsi"/>
          <w:bCs/>
        </w:rPr>
      </w:pPr>
      <w:r w:rsidRPr="0046097B">
        <w:rPr>
          <w:rFonts w:asciiTheme="minorHAnsi" w:hAnsiTheme="minorHAnsi" w:cstheme="minorHAnsi"/>
          <w:bCs/>
        </w:rPr>
        <w:t>We offer a range of provision to support children with communication and interaction, cognition and learning difficulties, social, mental and health problems, and sensory or physical needs</w:t>
      </w:r>
      <w:r w:rsidRPr="0046097B">
        <w:rPr>
          <w:rFonts w:asciiTheme="minorHAnsi" w:hAnsiTheme="minorHAnsi" w:cstheme="minorHAnsi"/>
          <w:bCs/>
          <w:i/>
        </w:rPr>
        <w:t xml:space="preserve">. </w:t>
      </w:r>
      <w:r w:rsidRPr="0046097B">
        <w:rPr>
          <w:rFonts w:asciiTheme="minorHAnsi" w:hAnsiTheme="minorHAnsi" w:cstheme="minorHAnsi"/>
          <w:bCs/>
        </w:rPr>
        <w:t>We have high expectations of all children and staff</w:t>
      </w:r>
      <w:r w:rsidR="0002313D">
        <w:rPr>
          <w:rFonts w:asciiTheme="minorHAnsi" w:hAnsiTheme="minorHAnsi" w:cstheme="minorHAnsi"/>
          <w:bCs/>
        </w:rPr>
        <w:t>,</w:t>
      </w:r>
      <w:r w:rsidRPr="0046097B">
        <w:rPr>
          <w:rFonts w:asciiTheme="minorHAnsi" w:hAnsiTheme="minorHAnsi" w:cstheme="minorHAnsi"/>
          <w:bCs/>
        </w:rPr>
        <w:t xml:space="preserve"> and we believe that it is the entitlement of all children to have the opportunity to achieve their full potential. </w:t>
      </w:r>
    </w:p>
    <w:p w14:paraId="281BF445" w14:textId="77777777" w:rsidR="004C68CE" w:rsidRPr="0046097B" w:rsidRDefault="004C68CE" w:rsidP="0046097B">
      <w:pPr>
        <w:rPr>
          <w:rFonts w:asciiTheme="minorHAnsi" w:hAnsiTheme="minorHAnsi" w:cstheme="minorHAnsi"/>
          <w:bCs/>
        </w:rPr>
      </w:pPr>
    </w:p>
    <w:p w14:paraId="5376B463" w14:textId="1EAB72EB" w:rsidR="004C68CE" w:rsidRPr="0046097B" w:rsidRDefault="004C68CE" w:rsidP="0046097B">
      <w:pPr>
        <w:rPr>
          <w:rFonts w:asciiTheme="minorHAnsi" w:hAnsiTheme="minorHAnsi" w:cstheme="minorHAnsi"/>
          <w:bCs/>
          <w:color w:val="0070C0"/>
        </w:rPr>
      </w:pPr>
      <w:r w:rsidRPr="0046097B">
        <w:rPr>
          <w:rFonts w:asciiTheme="minorHAnsi" w:hAnsiTheme="minorHAnsi" w:cstheme="minorHAnsi"/>
          <w:bCs/>
          <w:color w:val="0070C0"/>
        </w:rPr>
        <w:t>C</w:t>
      </w:r>
      <w:r w:rsidR="0046097B">
        <w:rPr>
          <w:rFonts w:asciiTheme="minorHAnsi" w:hAnsiTheme="minorHAnsi" w:cstheme="minorHAnsi"/>
          <w:bCs/>
          <w:color w:val="0070C0"/>
        </w:rPr>
        <w:t>ompliance</w:t>
      </w:r>
    </w:p>
    <w:p w14:paraId="1EA00CF7" w14:textId="77777777" w:rsidR="00093AF2" w:rsidRPr="00093AF2" w:rsidRDefault="00093AF2" w:rsidP="0046097B">
      <w:p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This policy complies with the statutory requirements and guidance including:</w:t>
      </w:r>
    </w:p>
    <w:p w14:paraId="7D1E1A19"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Children and Families Act 2014 </w:t>
      </w:r>
    </w:p>
    <w:p w14:paraId="06DC1E08"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SEND Code of Practice: 0–25 years (January 2015) (current statutory guidance) </w:t>
      </w:r>
    </w:p>
    <w:p w14:paraId="4578D094"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Equality Act 2010 </w:t>
      </w:r>
    </w:p>
    <w:p w14:paraId="46E69608"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Special Educational Needs and Disability Regulations 2014 </w:t>
      </w:r>
    </w:p>
    <w:p w14:paraId="171689B3"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The Special Educational Needs (Personal Budgets and Direct Payments) Regulations 2014 </w:t>
      </w:r>
    </w:p>
    <w:p w14:paraId="56AD54DE"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Supporting Pupils at School with Medical Conditions (DfE, December 2015) </w:t>
      </w:r>
    </w:p>
    <w:p w14:paraId="529DB55E"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Keeping Children Safe in Education (September 2025) </w:t>
      </w:r>
    </w:p>
    <w:p w14:paraId="0743C67F"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Working Together to Safeguard Children (2023) </w:t>
      </w:r>
    </w:p>
    <w:p w14:paraId="4E22A677"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Teachers' Standards (updated) </w:t>
      </w:r>
    </w:p>
    <w:p w14:paraId="22590324"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The school's Accessibility Plan </w:t>
      </w:r>
    </w:p>
    <w:p w14:paraId="4BDA42BC"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 xml:space="preserve">The school's Safeguarding and Child Protection Policy </w:t>
      </w:r>
    </w:p>
    <w:p w14:paraId="0F3F0B27" w14:textId="77777777" w:rsidR="00093AF2" w:rsidRPr="00093AF2" w:rsidRDefault="00093AF2" w:rsidP="0046097B">
      <w:pPr>
        <w:numPr>
          <w:ilvl w:val="0"/>
          <w:numId w:val="30"/>
        </w:numPr>
        <w:spacing w:before="100" w:beforeAutospacing="1" w:after="100" w:afterAutospacing="1"/>
        <w:rPr>
          <w:rFonts w:asciiTheme="minorHAnsi" w:eastAsia="Times New Roman" w:hAnsiTheme="minorHAnsi" w:cstheme="minorHAnsi"/>
          <w:bCs/>
          <w:lang w:val="en-GB" w:eastAsia="en-GB"/>
        </w:rPr>
      </w:pPr>
      <w:r w:rsidRPr="00093AF2">
        <w:rPr>
          <w:rFonts w:asciiTheme="minorHAnsi" w:eastAsia="Times New Roman" w:hAnsiTheme="minorHAnsi" w:cstheme="minorHAnsi"/>
          <w:bCs/>
          <w:lang w:val="en-GB" w:eastAsia="en-GB"/>
        </w:rPr>
        <w:t>Northumberland Local Offer</w:t>
      </w:r>
    </w:p>
    <w:p w14:paraId="7DD5F52F" w14:textId="2F72900C" w:rsidR="004C68CE" w:rsidRPr="0046097B" w:rsidRDefault="004C68CE" w:rsidP="0046097B">
      <w:pPr>
        <w:rPr>
          <w:rFonts w:asciiTheme="minorHAnsi" w:hAnsiTheme="minorHAnsi" w:cstheme="minorHAnsi"/>
          <w:bCs/>
        </w:rPr>
      </w:pPr>
    </w:p>
    <w:p w14:paraId="7212AC60" w14:textId="77777777" w:rsidR="0002313D" w:rsidRDefault="0002313D" w:rsidP="0002313D">
      <w:pPr>
        <w:tabs>
          <w:tab w:val="left" w:pos="1960"/>
        </w:tabs>
        <w:rPr>
          <w:rFonts w:asciiTheme="minorHAnsi" w:hAnsiTheme="minorHAnsi" w:cstheme="minorHAnsi"/>
          <w:b/>
          <w:bCs/>
          <w:lang w:val="en-GB"/>
        </w:rPr>
      </w:pPr>
      <w:r w:rsidRPr="0002313D">
        <w:rPr>
          <w:rFonts w:asciiTheme="minorHAnsi" w:hAnsiTheme="minorHAnsi" w:cstheme="minorHAnsi"/>
          <w:b/>
          <w:bCs/>
          <w:lang w:val="en-GB"/>
        </w:rPr>
        <w:t>Key Principles of the SEND Code of Practice: 0–25 years (January 2015)</w:t>
      </w:r>
    </w:p>
    <w:p w14:paraId="457593F9" w14:textId="77777777" w:rsidR="00940C99" w:rsidRPr="0002313D" w:rsidRDefault="00940C99" w:rsidP="0002313D">
      <w:pPr>
        <w:tabs>
          <w:tab w:val="left" w:pos="1960"/>
        </w:tabs>
        <w:rPr>
          <w:rFonts w:asciiTheme="minorHAnsi" w:hAnsiTheme="minorHAnsi" w:cstheme="minorHAnsi"/>
          <w:b/>
          <w:bCs/>
          <w:lang w:val="en-GB"/>
        </w:rPr>
      </w:pPr>
    </w:p>
    <w:p w14:paraId="516BC4A0"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Covers children and young people aged </w:t>
      </w:r>
      <w:r w:rsidRPr="0002313D">
        <w:rPr>
          <w:rFonts w:asciiTheme="minorHAnsi" w:hAnsiTheme="minorHAnsi" w:cstheme="minorHAnsi"/>
          <w:b/>
          <w:bCs/>
          <w:lang w:val="en-GB"/>
        </w:rPr>
        <w:t>0–25 years</w:t>
      </w:r>
      <w:r w:rsidRPr="0002313D">
        <w:rPr>
          <w:rFonts w:asciiTheme="minorHAnsi" w:hAnsiTheme="minorHAnsi" w:cstheme="minorHAnsi"/>
          <w:bCs/>
          <w:lang w:val="en-GB"/>
        </w:rPr>
        <w:t xml:space="preserve"> and includes guidance relating to both </w:t>
      </w:r>
      <w:r w:rsidRPr="0002313D">
        <w:rPr>
          <w:rFonts w:asciiTheme="minorHAnsi" w:hAnsiTheme="minorHAnsi" w:cstheme="minorHAnsi"/>
          <w:b/>
          <w:bCs/>
          <w:lang w:val="en-GB"/>
        </w:rPr>
        <w:t>special educational needs (SEND)</w:t>
      </w:r>
      <w:r w:rsidRPr="0002313D">
        <w:rPr>
          <w:rFonts w:asciiTheme="minorHAnsi" w:hAnsiTheme="minorHAnsi" w:cstheme="minorHAnsi"/>
          <w:bCs/>
          <w:lang w:val="en-GB"/>
        </w:rPr>
        <w:t xml:space="preserve"> and </w:t>
      </w:r>
      <w:r w:rsidRPr="0002313D">
        <w:rPr>
          <w:rFonts w:asciiTheme="minorHAnsi" w:hAnsiTheme="minorHAnsi" w:cstheme="minorHAnsi"/>
          <w:b/>
          <w:bCs/>
          <w:lang w:val="en-GB"/>
        </w:rPr>
        <w:t>disability</w:t>
      </w:r>
      <w:r w:rsidRPr="0002313D">
        <w:rPr>
          <w:rFonts w:asciiTheme="minorHAnsi" w:hAnsiTheme="minorHAnsi" w:cstheme="minorHAnsi"/>
          <w:bCs/>
          <w:lang w:val="en-GB"/>
        </w:rPr>
        <w:t>.</w:t>
      </w:r>
    </w:p>
    <w:p w14:paraId="2E6321BE"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Promotes the active participation of </w:t>
      </w:r>
      <w:r w:rsidRPr="0002313D">
        <w:rPr>
          <w:rFonts w:asciiTheme="minorHAnsi" w:hAnsiTheme="minorHAnsi" w:cstheme="minorHAnsi"/>
          <w:b/>
          <w:bCs/>
          <w:lang w:val="en-GB"/>
        </w:rPr>
        <w:t>children, young people and parents</w:t>
      </w:r>
      <w:r w:rsidRPr="0002313D">
        <w:rPr>
          <w:rFonts w:asciiTheme="minorHAnsi" w:hAnsiTheme="minorHAnsi" w:cstheme="minorHAnsi"/>
          <w:bCs/>
          <w:lang w:val="en-GB"/>
        </w:rPr>
        <w:t xml:space="preserve"> in decision-making about support and provision.</w:t>
      </w:r>
    </w:p>
    <w:p w14:paraId="2C1233EA"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Places a strong emphasis on </w:t>
      </w:r>
      <w:r w:rsidRPr="0002313D">
        <w:rPr>
          <w:rFonts w:asciiTheme="minorHAnsi" w:hAnsiTheme="minorHAnsi" w:cstheme="minorHAnsi"/>
          <w:b/>
          <w:bCs/>
          <w:lang w:val="en-GB"/>
        </w:rPr>
        <w:t>high aspirations, inclusion and improving outcomes</w:t>
      </w:r>
      <w:r w:rsidRPr="0002313D">
        <w:rPr>
          <w:rFonts w:asciiTheme="minorHAnsi" w:hAnsiTheme="minorHAnsi" w:cstheme="minorHAnsi"/>
          <w:bCs/>
          <w:lang w:val="en-GB"/>
        </w:rPr>
        <w:t xml:space="preserve"> for children and young people with SEND.</w:t>
      </w:r>
    </w:p>
    <w:p w14:paraId="515E7332"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Promotes joint working and integrated commissioning between </w:t>
      </w:r>
      <w:r w:rsidRPr="0002313D">
        <w:rPr>
          <w:rFonts w:asciiTheme="minorHAnsi" w:hAnsiTheme="minorHAnsi" w:cstheme="minorHAnsi"/>
          <w:b/>
          <w:bCs/>
          <w:lang w:val="en-GB"/>
        </w:rPr>
        <w:t>education, health and social care</w:t>
      </w:r>
      <w:r w:rsidRPr="0002313D">
        <w:rPr>
          <w:rFonts w:asciiTheme="minorHAnsi" w:hAnsiTheme="minorHAnsi" w:cstheme="minorHAnsi"/>
          <w:bCs/>
          <w:lang w:val="en-GB"/>
        </w:rPr>
        <w:t xml:space="preserve"> to ensure coordinated support.</w:t>
      </w:r>
    </w:p>
    <w:p w14:paraId="2F76212D"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Requires local authorities to publish and maintain a </w:t>
      </w:r>
      <w:r w:rsidRPr="0002313D">
        <w:rPr>
          <w:rFonts w:asciiTheme="minorHAnsi" w:hAnsiTheme="minorHAnsi" w:cstheme="minorHAnsi"/>
          <w:b/>
          <w:bCs/>
          <w:lang w:val="en-GB"/>
        </w:rPr>
        <w:t>Local Offer</w:t>
      </w:r>
      <w:r w:rsidRPr="0002313D">
        <w:rPr>
          <w:rFonts w:asciiTheme="minorHAnsi" w:hAnsiTheme="minorHAnsi" w:cstheme="minorHAnsi"/>
          <w:bCs/>
          <w:lang w:val="en-GB"/>
        </w:rPr>
        <w:t>, setting out the education, health and care services available to children and young people with SEND and their families.</w:t>
      </w:r>
    </w:p>
    <w:p w14:paraId="61E39748"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Requires schools to adopt a </w:t>
      </w:r>
      <w:r w:rsidRPr="0002313D">
        <w:rPr>
          <w:rFonts w:asciiTheme="minorHAnsi" w:hAnsiTheme="minorHAnsi" w:cstheme="minorHAnsi"/>
          <w:b/>
          <w:bCs/>
          <w:lang w:val="en-GB"/>
        </w:rPr>
        <w:t>graduated approach</w:t>
      </w:r>
      <w:r w:rsidRPr="0002313D">
        <w:rPr>
          <w:rFonts w:asciiTheme="minorHAnsi" w:hAnsiTheme="minorHAnsi" w:cstheme="minorHAnsi"/>
          <w:bCs/>
          <w:lang w:val="en-GB"/>
        </w:rPr>
        <w:t xml:space="preserve"> to identifying and meeting pupils' needs through the </w:t>
      </w:r>
      <w:r w:rsidRPr="0002313D">
        <w:rPr>
          <w:rFonts w:asciiTheme="minorHAnsi" w:hAnsiTheme="minorHAnsi" w:cstheme="minorHAnsi"/>
          <w:b/>
          <w:bCs/>
          <w:lang w:val="en-GB"/>
        </w:rPr>
        <w:t>Assess – Plan – Do – Review</w:t>
      </w:r>
      <w:r w:rsidRPr="0002313D">
        <w:rPr>
          <w:rFonts w:asciiTheme="minorHAnsi" w:hAnsiTheme="minorHAnsi" w:cstheme="minorHAnsi"/>
          <w:bCs/>
          <w:lang w:val="en-GB"/>
        </w:rPr>
        <w:t xml:space="preserve"> cycle, providing SEND Support where appropriate.</w:t>
      </w:r>
    </w:p>
    <w:p w14:paraId="732FA07C"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Introduces </w:t>
      </w:r>
      <w:r w:rsidRPr="0002313D">
        <w:rPr>
          <w:rFonts w:asciiTheme="minorHAnsi" w:hAnsiTheme="minorHAnsi" w:cstheme="minorHAnsi"/>
          <w:b/>
          <w:bCs/>
          <w:lang w:val="en-GB"/>
        </w:rPr>
        <w:t>Education, Health and Care (EHC) needs assessments and Education, Health and Care Plans (EHCPs)</w:t>
      </w:r>
      <w:r w:rsidRPr="0002313D">
        <w:rPr>
          <w:rFonts w:asciiTheme="minorHAnsi" w:hAnsiTheme="minorHAnsi" w:cstheme="minorHAnsi"/>
          <w:bCs/>
          <w:lang w:val="en-GB"/>
        </w:rPr>
        <w:t xml:space="preserve"> for children and young people with more complex needs, replacing Statements of Special Educational Needs and Learning Difficulty Assessments (LDAs).</w:t>
      </w:r>
    </w:p>
    <w:p w14:paraId="052CB481" w14:textId="77777777" w:rsidR="0002313D" w:rsidRPr="0002313D" w:rsidRDefault="0002313D" w:rsidP="0002313D">
      <w:pPr>
        <w:numPr>
          <w:ilvl w:val="0"/>
          <w:numId w:val="38"/>
        </w:numPr>
        <w:tabs>
          <w:tab w:val="left" w:pos="1960"/>
        </w:tabs>
        <w:rPr>
          <w:rFonts w:asciiTheme="minorHAnsi" w:hAnsiTheme="minorHAnsi" w:cstheme="minorHAnsi"/>
          <w:bCs/>
          <w:lang w:val="en-GB"/>
        </w:rPr>
      </w:pPr>
      <w:r w:rsidRPr="0002313D">
        <w:rPr>
          <w:rFonts w:asciiTheme="minorHAnsi" w:hAnsiTheme="minorHAnsi" w:cstheme="minorHAnsi"/>
          <w:bCs/>
          <w:lang w:val="en-GB"/>
        </w:rPr>
        <w:t xml:space="preserve">Places greater emphasis on preparing children and young people for </w:t>
      </w:r>
      <w:r w:rsidRPr="0002313D">
        <w:rPr>
          <w:rFonts w:asciiTheme="minorHAnsi" w:hAnsiTheme="minorHAnsi" w:cstheme="minorHAnsi"/>
          <w:b/>
          <w:bCs/>
          <w:lang w:val="en-GB"/>
        </w:rPr>
        <w:t>adulthood</w:t>
      </w:r>
      <w:r w:rsidRPr="0002313D">
        <w:rPr>
          <w:rFonts w:asciiTheme="minorHAnsi" w:hAnsiTheme="minorHAnsi" w:cstheme="minorHAnsi"/>
          <w:bCs/>
          <w:lang w:val="en-GB"/>
        </w:rPr>
        <w:t>, including achieving positive outcomes in education, employment, independent living, community participation and good health.</w:t>
      </w:r>
    </w:p>
    <w:p w14:paraId="66FD8BCD" w14:textId="77777777" w:rsidR="004C68CE" w:rsidRPr="0046097B" w:rsidRDefault="004C68CE" w:rsidP="0046097B">
      <w:pPr>
        <w:tabs>
          <w:tab w:val="left" w:pos="1960"/>
        </w:tabs>
        <w:rPr>
          <w:rFonts w:asciiTheme="minorHAnsi" w:hAnsiTheme="minorHAnsi" w:cstheme="minorHAnsi"/>
          <w:bCs/>
        </w:rPr>
      </w:pPr>
    </w:p>
    <w:p w14:paraId="27E9332E" w14:textId="77777777" w:rsidR="004C68CE" w:rsidRPr="0046097B" w:rsidRDefault="004C68CE" w:rsidP="0046097B">
      <w:pPr>
        <w:rPr>
          <w:rFonts w:asciiTheme="minorHAnsi" w:hAnsiTheme="minorHAnsi" w:cstheme="minorHAnsi"/>
          <w:b/>
        </w:rPr>
      </w:pPr>
    </w:p>
    <w:p w14:paraId="018C45B5" w14:textId="77777777" w:rsidR="0002313D" w:rsidRPr="0002313D" w:rsidRDefault="0002313D" w:rsidP="0002313D">
      <w:pPr>
        <w:rPr>
          <w:rFonts w:asciiTheme="minorHAnsi" w:hAnsiTheme="minorHAnsi" w:cstheme="minorHAnsi"/>
          <w:b/>
          <w:bCs/>
          <w:color w:val="4F81BD" w:themeColor="accent1"/>
          <w:lang w:val="en-GB"/>
        </w:rPr>
      </w:pPr>
      <w:r w:rsidRPr="0002313D">
        <w:rPr>
          <w:rFonts w:asciiTheme="minorHAnsi" w:hAnsiTheme="minorHAnsi" w:cstheme="minorHAnsi"/>
          <w:b/>
          <w:bCs/>
          <w:color w:val="4F81BD" w:themeColor="accent1"/>
          <w:lang w:val="en-GB"/>
        </w:rPr>
        <w:t>Definition of Special Educational Needs and Disabilities (SEND)</w:t>
      </w:r>
    </w:p>
    <w:p w14:paraId="2E4E20A0" w14:textId="77777777" w:rsidR="0002313D" w:rsidRPr="0002313D" w:rsidRDefault="0002313D" w:rsidP="0002313D">
      <w:pPr>
        <w:rPr>
          <w:rFonts w:asciiTheme="minorHAnsi" w:hAnsiTheme="minorHAnsi" w:cstheme="minorHAnsi"/>
          <w:lang w:val="en-GB"/>
        </w:rPr>
      </w:pPr>
    </w:p>
    <w:p w14:paraId="7D5AD65D" w14:textId="6D09DC1C" w:rsidR="0002313D" w:rsidRDefault="0002313D" w:rsidP="0002313D">
      <w:pPr>
        <w:rPr>
          <w:rFonts w:asciiTheme="minorHAnsi" w:hAnsiTheme="minorHAnsi" w:cstheme="minorHAnsi"/>
          <w:lang w:val="en-GB"/>
        </w:rPr>
      </w:pPr>
      <w:r w:rsidRPr="0002313D">
        <w:rPr>
          <w:rFonts w:asciiTheme="minorHAnsi" w:hAnsiTheme="minorHAnsi" w:cstheme="minorHAnsi"/>
          <w:lang w:val="en-GB"/>
        </w:rPr>
        <w:t xml:space="preserve">The </w:t>
      </w:r>
      <w:r w:rsidRPr="0002313D">
        <w:rPr>
          <w:rFonts w:asciiTheme="minorHAnsi" w:hAnsiTheme="minorHAnsi" w:cstheme="minorHAnsi"/>
          <w:b/>
          <w:bCs/>
          <w:lang w:val="en-GB"/>
        </w:rPr>
        <w:t>Children and Families Act 2014</w:t>
      </w:r>
      <w:r w:rsidRPr="0002313D">
        <w:rPr>
          <w:rFonts w:asciiTheme="minorHAnsi" w:hAnsiTheme="minorHAnsi" w:cstheme="minorHAnsi"/>
          <w:lang w:val="en-GB"/>
        </w:rPr>
        <w:t xml:space="preserve"> and the </w:t>
      </w:r>
      <w:r w:rsidRPr="0002313D">
        <w:rPr>
          <w:rFonts w:asciiTheme="minorHAnsi" w:hAnsiTheme="minorHAnsi" w:cstheme="minorHAnsi"/>
          <w:b/>
          <w:bCs/>
          <w:lang w:val="en-GB"/>
        </w:rPr>
        <w:t>SEND Code of Practice: 0–25 years (January 2015)</w:t>
      </w:r>
      <w:r w:rsidRPr="0002313D">
        <w:rPr>
          <w:rFonts w:asciiTheme="minorHAnsi" w:hAnsiTheme="minorHAnsi" w:cstheme="minorHAnsi"/>
          <w:lang w:val="en-GB"/>
        </w:rPr>
        <w:t xml:space="preserve"> define Special Educational Needs (SEN) as follows:</w:t>
      </w:r>
    </w:p>
    <w:p w14:paraId="727A789A" w14:textId="77777777" w:rsidR="0002313D" w:rsidRPr="0002313D" w:rsidRDefault="0002313D" w:rsidP="0002313D">
      <w:pPr>
        <w:rPr>
          <w:rFonts w:asciiTheme="minorHAnsi" w:hAnsiTheme="minorHAnsi" w:cstheme="minorHAnsi"/>
          <w:lang w:val="en-GB"/>
        </w:rPr>
      </w:pPr>
    </w:p>
    <w:p w14:paraId="20DEB509" w14:textId="77777777" w:rsidR="0002313D" w:rsidRPr="0002313D" w:rsidRDefault="0002313D" w:rsidP="0002313D">
      <w:pPr>
        <w:rPr>
          <w:rFonts w:asciiTheme="minorHAnsi" w:hAnsiTheme="minorHAnsi" w:cstheme="minorHAnsi"/>
          <w:lang w:val="en-GB"/>
        </w:rPr>
      </w:pPr>
      <w:r w:rsidRPr="0002313D">
        <w:rPr>
          <w:rFonts w:asciiTheme="minorHAnsi" w:hAnsiTheme="minorHAnsi" w:cstheme="minorHAnsi"/>
          <w:lang w:val="en-GB"/>
        </w:rPr>
        <w:t xml:space="preserve">A child or young person has </w:t>
      </w:r>
      <w:r w:rsidRPr="0002313D">
        <w:rPr>
          <w:rFonts w:asciiTheme="minorHAnsi" w:hAnsiTheme="minorHAnsi" w:cstheme="minorHAnsi"/>
          <w:b/>
          <w:bCs/>
          <w:lang w:val="en-GB"/>
        </w:rPr>
        <w:t>special educational needs (SEN)</w:t>
      </w:r>
      <w:r w:rsidRPr="0002313D">
        <w:rPr>
          <w:rFonts w:asciiTheme="minorHAnsi" w:hAnsiTheme="minorHAnsi" w:cstheme="minorHAnsi"/>
          <w:lang w:val="en-GB"/>
        </w:rPr>
        <w:t xml:space="preserve"> if they have a learning difficulty or disability which calls for special educational provision to be made for them.</w:t>
      </w:r>
    </w:p>
    <w:p w14:paraId="1AD3D40B" w14:textId="77777777" w:rsidR="0002313D" w:rsidRPr="0002313D" w:rsidRDefault="0002313D" w:rsidP="0002313D">
      <w:pPr>
        <w:rPr>
          <w:rFonts w:asciiTheme="minorHAnsi" w:hAnsiTheme="minorHAnsi" w:cstheme="minorHAnsi"/>
          <w:lang w:val="en-GB"/>
        </w:rPr>
      </w:pPr>
      <w:r w:rsidRPr="0002313D">
        <w:rPr>
          <w:rFonts w:asciiTheme="minorHAnsi" w:hAnsiTheme="minorHAnsi" w:cstheme="minorHAnsi"/>
          <w:lang w:val="en-GB"/>
        </w:rPr>
        <w:t>A child or young person has a learning difficulty or disability if they:</w:t>
      </w:r>
    </w:p>
    <w:p w14:paraId="4B7A5F32" w14:textId="77777777" w:rsidR="0002313D" w:rsidRPr="0002313D" w:rsidRDefault="0002313D" w:rsidP="0002313D">
      <w:pPr>
        <w:numPr>
          <w:ilvl w:val="0"/>
          <w:numId w:val="39"/>
        </w:numPr>
        <w:rPr>
          <w:rFonts w:asciiTheme="minorHAnsi" w:hAnsiTheme="minorHAnsi" w:cstheme="minorHAnsi"/>
          <w:lang w:val="en-GB"/>
        </w:rPr>
      </w:pPr>
      <w:r w:rsidRPr="0002313D">
        <w:rPr>
          <w:rFonts w:asciiTheme="minorHAnsi" w:hAnsiTheme="minorHAnsi" w:cstheme="minorHAnsi"/>
          <w:lang w:val="en-GB"/>
        </w:rPr>
        <w:t>have a significantly greater difficulty in learning than the majority of others of the same age; or</w:t>
      </w:r>
    </w:p>
    <w:p w14:paraId="30A2D9A8" w14:textId="77777777" w:rsidR="0002313D" w:rsidRPr="0002313D" w:rsidRDefault="0002313D" w:rsidP="0002313D">
      <w:pPr>
        <w:numPr>
          <w:ilvl w:val="0"/>
          <w:numId w:val="39"/>
        </w:numPr>
        <w:rPr>
          <w:rFonts w:asciiTheme="minorHAnsi" w:hAnsiTheme="minorHAnsi" w:cstheme="minorHAnsi"/>
          <w:lang w:val="en-GB"/>
        </w:rPr>
      </w:pPr>
      <w:r w:rsidRPr="0002313D">
        <w:rPr>
          <w:rFonts w:asciiTheme="minorHAnsi" w:hAnsiTheme="minorHAnsi" w:cstheme="minorHAnsi"/>
          <w:lang w:val="en-GB"/>
        </w:rPr>
        <w:t>have a disability which prevents or hinders them from making use of the educational facilities generally provided for others of the same age in mainstream schools or mainstream post-16 settings.</w:t>
      </w:r>
    </w:p>
    <w:p w14:paraId="2B656CC0" w14:textId="77777777" w:rsidR="0002313D" w:rsidRPr="0002313D" w:rsidRDefault="0002313D" w:rsidP="0002313D">
      <w:pPr>
        <w:rPr>
          <w:rFonts w:asciiTheme="minorHAnsi" w:hAnsiTheme="minorHAnsi" w:cstheme="minorHAnsi"/>
          <w:b/>
          <w:bCs/>
          <w:lang w:val="en-GB"/>
        </w:rPr>
      </w:pPr>
    </w:p>
    <w:p w14:paraId="7284C95C" w14:textId="3461EA47" w:rsidR="0002313D" w:rsidRDefault="0002313D" w:rsidP="0002313D">
      <w:pPr>
        <w:rPr>
          <w:rFonts w:asciiTheme="minorHAnsi" w:hAnsiTheme="minorHAnsi" w:cstheme="minorHAnsi"/>
          <w:lang w:val="en-GB"/>
        </w:rPr>
      </w:pPr>
      <w:r w:rsidRPr="0002313D">
        <w:rPr>
          <w:rFonts w:asciiTheme="minorHAnsi" w:hAnsiTheme="minorHAnsi" w:cstheme="minorHAnsi"/>
          <w:b/>
          <w:bCs/>
          <w:lang w:val="en-GB"/>
        </w:rPr>
        <w:t>Special educational provision</w:t>
      </w:r>
      <w:r w:rsidRPr="0002313D">
        <w:rPr>
          <w:rFonts w:asciiTheme="minorHAnsi" w:hAnsiTheme="minorHAnsi" w:cstheme="minorHAnsi"/>
          <w:lang w:val="en-GB"/>
        </w:rPr>
        <w:t xml:space="preserve"> means educational or training provision that is additional to, or different from, that made generally for other children or young people of the same age.</w:t>
      </w:r>
    </w:p>
    <w:p w14:paraId="264506CC" w14:textId="77777777" w:rsidR="0002313D" w:rsidRPr="0002313D" w:rsidRDefault="0002313D" w:rsidP="0002313D">
      <w:pPr>
        <w:rPr>
          <w:rFonts w:asciiTheme="minorHAnsi" w:hAnsiTheme="minorHAnsi" w:cstheme="minorHAnsi"/>
          <w:lang w:val="en-GB"/>
        </w:rPr>
      </w:pPr>
    </w:p>
    <w:p w14:paraId="56E9A70B" w14:textId="0C1A70CC" w:rsidR="0002313D" w:rsidRDefault="0002313D" w:rsidP="0002313D">
      <w:pPr>
        <w:rPr>
          <w:rFonts w:asciiTheme="minorHAnsi" w:hAnsiTheme="minorHAnsi" w:cstheme="minorHAnsi"/>
          <w:lang w:val="en-GB"/>
        </w:rPr>
      </w:pPr>
      <w:r w:rsidRPr="0002313D">
        <w:rPr>
          <w:rFonts w:asciiTheme="minorHAnsi" w:hAnsiTheme="minorHAnsi" w:cstheme="minorHAnsi"/>
          <w:lang w:val="en-GB"/>
        </w:rPr>
        <w:t xml:space="preserve">Under the </w:t>
      </w:r>
      <w:r w:rsidRPr="0002313D">
        <w:rPr>
          <w:rFonts w:asciiTheme="minorHAnsi" w:hAnsiTheme="minorHAnsi" w:cstheme="minorHAnsi"/>
          <w:b/>
          <w:bCs/>
          <w:lang w:val="en-GB"/>
        </w:rPr>
        <w:t>Equality Act 2010</w:t>
      </w:r>
      <w:r w:rsidRPr="0002313D">
        <w:rPr>
          <w:rFonts w:asciiTheme="minorHAnsi" w:hAnsiTheme="minorHAnsi" w:cstheme="minorHAnsi"/>
          <w:lang w:val="en-GB"/>
        </w:rPr>
        <w:t>, a person has a disability if they have:</w:t>
      </w:r>
      <w:r>
        <w:rPr>
          <w:rFonts w:asciiTheme="minorHAnsi" w:hAnsiTheme="minorHAnsi" w:cstheme="minorHAnsi"/>
          <w:lang w:val="en-GB"/>
        </w:rPr>
        <w:t xml:space="preserve"> </w:t>
      </w:r>
      <w:r w:rsidRPr="0002313D">
        <w:rPr>
          <w:rFonts w:asciiTheme="minorHAnsi" w:hAnsiTheme="minorHAnsi" w:cstheme="minorHAnsi"/>
          <w:lang w:val="en-GB"/>
        </w:rPr>
        <w:t>a physical or mental impairment that has a substantial and long-term adverse effect on their ability to carry out normal day-to-day activities.</w:t>
      </w:r>
    </w:p>
    <w:p w14:paraId="62CA26E0" w14:textId="77777777" w:rsidR="0002313D" w:rsidRPr="0002313D" w:rsidRDefault="0002313D" w:rsidP="0002313D">
      <w:pPr>
        <w:rPr>
          <w:rFonts w:asciiTheme="minorHAnsi" w:hAnsiTheme="minorHAnsi" w:cstheme="minorHAnsi"/>
          <w:lang w:val="en-GB"/>
        </w:rPr>
      </w:pPr>
    </w:p>
    <w:p w14:paraId="5CBA3CD1" w14:textId="77777777" w:rsidR="0002313D" w:rsidRPr="0002313D" w:rsidRDefault="0002313D" w:rsidP="0002313D">
      <w:pPr>
        <w:rPr>
          <w:rFonts w:asciiTheme="minorHAnsi" w:hAnsiTheme="minorHAnsi" w:cstheme="minorHAnsi"/>
          <w:lang w:val="en-GB"/>
        </w:rPr>
      </w:pPr>
      <w:r w:rsidRPr="0002313D">
        <w:rPr>
          <w:rFonts w:asciiTheme="minorHAnsi" w:hAnsiTheme="minorHAnsi" w:cstheme="minorHAnsi"/>
          <w:lang w:val="en-GB"/>
        </w:rPr>
        <w:t xml:space="preserve">The Equality Act places a duty on schools to make </w:t>
      </w:r>
      <w:r w:rsidRPr="0002313D">
        <w:rPr>
          <w:rFonts w:asciiTheme="minorHAnsi" w:hAnsiTheme="minorHAnsi" w:cstheme="minorHAnsi"/>
          <w:b/>
          <w:bCs/>
          <w:lang w:val="en-GB"/>
        </w:rPr>
        <w:t>reasonable adjustments</w:t>
      </w:r>
      <w:r w:rsidRPr="0002313D">
        <w:rPr>
          <w:rFonts w:asciiTheme="minorHAnsi" w:hAnsiTheme="minorHAnsi" w:cstheme="minorHAnsi"/>
          <w:lang w:val="en-GB"/>
        </w:rPr>
        <w:t xml:space="preserve"> and to ensure that disabled pupils are not placed at a substantial disadvantage compared with their peers. Not all disabled pupils have special educational needs, and not all pupils with SEN are disabled; however, many pupils may meet the criteria for both.</w:t>
      </w:r>
    </w:p>
    <w:p w14:paraId="5A986B16" w14:textId="77777777" w:rsidR="004C68CE" w:rsidRDefault="004C68CE" w:rsidP="0046097B">
      <w:pPr>
        <w:rPr>
          <w:rFonts w:asciiTheme="minorHAnsi" w:hAnsiTheme="minorHAnsi" w:cstheme="minorHAnsi"/>
        </w:rPr>
      </w:pPr>
    </w:p>
    <w:p w14:paraId="24511B9D" w14:textId="77777777" w:rsidR="004C68CE" w:rsidRPr="0046097B" w:rsidRDefault="004C68CE" w:rsidP="0046097B">
      <w:pPr>
        <w:rPr>
          <w:rFonts w:asciiTheme="minorHAnsi" w:hAnsiTheme="minorHAnsi" w:cstheme="minorHAnsi"/>
        </w:rPr>
      </w:pPr>
    </w:p>
    <w:p w14:paraId="569D09BC" w14:textId="77777777" w:rsidR="004C68CE" w:rsidRDefault="004C68CE" w:rsidP="0046097B">
      <w:pPr>
        <w:rPr>
          <w:rFonts w:asciiTheme="minorHAnsi" w:hAnsiTheme="minorHAnsi" w:cstheme="minorHAnsi"/>
          <w:b/>
          <w:color w:val="0070C0"/>
        </w:rPr>
      </w:pPr>
      <w:r w:rsidRPr="0046097B">
        <w:rPr>
          <w:rFonts w:asciiTheme="minorHAnsi" w:hAnsiTheme="minorHAnsi" w:cstheme="minorHAnsi"/>
          <w:b/>
          <w:color w:val="0070C0"/>
        </w:rPr>
        <w:t>Broad Areas of Need (See Appendix 1)</w:t>
      </w:r>
    </w:p>
    <w:p w14:paraId="10E45A3D" w14:textId="77777777" w:rsidR="0046097B" w:rsidRPr="0046097B" w:rsidRDefault="0046097B" w:rsidP="0046097B">
      <w:pPr>
        <w:rPr>
          <w:rFonts w:asciiTheme="minorHAnsi" w:hAnsiTheme="minorHAnsi" w:cstheme="minorHAnsi"/>
          <w:b/>
          <w:color w:val="0070C0"/>
        </w:rPr>
      </w:pPr>
    </w:p>
    <w:p w14:paraId="618B57DF" w14:textId="77777777" w:rsidR="004C68CE" w:rsidRPr="0046097B" w:rsidRDefault="004C68CE" w:rsidP="0046097B">
      <w:pPr>
        <w:rPr>
          <w:rFonts w:asciiTheme="minorHAnsi" w:hAnsiTheme="minorHAnsi" w:cstheme="minorHAnsi"/>
        </w:rPr>
      </w:pPr>
      <w:r w:rsidRPr="0046097B">
        <w:rPr>
          <w:rFonts w:asciiTheme="minorHAnsi" w:hAnsiTheme="minorHAnsi" w:cstheme="minorHAnsi"/>
        </w:rPr>
        <w:t>There are four broad areas of need:</w:t>
      </w:r>
    </w:p>
    <w:p w14:paraId="39B6F967" w14:textId="77777777" w:rsidR="004C68CE" w:rsidRPr="0046097B" w:rsidRDefault="004C68CE" w:rsidP="0046097B">
      <w:pPr>
        <w:pStyle w:val="ListParagraph"/>
        <w:numPr>
          <w:ilvl w:val="0"/>
          <w:numId w:val="9"/>
        </w:numPr>
        <w:rPr>
          <w:rFonts w:asciiTheme="minorHAnsi" w:hAnsiTheme="minorHAnsi" w:cstheme="minorHAnsi"/>
        </w:rPr>
      </w:pPr>
      <w:r w:rsidRPr="0046097B">
        <w:rPr>
          <w:rFonts w:asciiTheme="minorHAnsi" w:hAnsiTheme="minorHAnsi" w:cstheme="minorHAnsi"/>
        </w:rPr>
        <w:t>Communication and Interaction</w:t>
      </w:r>
    </w:p>
    <w:p w14:paraId="3B8AB3C5" w14:textId="77777777" w:rsidR="004C68CE" w:rsidRPr="0046097B" w:rsidRDefault="004C68CE" w:rsidP="0046097B">
      <w:pPr>
        <w:pStyle w:val="ListParagraph"/>
        <w:numPr>
          <w:ilvl w:val="0"/>
          <w:numId w:val="9"/>
        </w:numPr>
        <w:rPr>
          <w:rFonts w:asciiTheme="minorHAnsi" w:hAnsiTheme="minorHAnsi" w:cstheme="minorHAnsi"/>
        </w:rPr>
      </w:pPr>
      <w:r w:rsidRPr="0046097B">
        <w:rPr>
          <w:rFonts w:asciiTheme="minorHAnsi" w:hAnsiTheme="minorHAnsi" w:cstheme="minorHAnsi"/>
        </w:rPr>
        <w:t>Cognition and Learning</w:t>
      </w:r>
    </w:p>
    <w:p w14:paraId="0A944319" w14:textId="77777777" w:rsidR="00093AF2" w:rsidRPr="0046097B" w:rsidRDefault="004C68CE" w:rsidP="0046097B">
      <w:pPr>
        <w:pStyle w:val="ListParagraph"/>
        <w:numPr>
          <w:ilvl w:val="0"/>
          <w:numId w:val="9"/>
        </w:numPr>
        <w:rPr>
          <w:rFonts w:asciiTheme="minorHAnsi" w:hAnsiTheme="minorHAnsi" w:cstheme="minorHAnsi"/>
        </w:rPr>
      </w:pPr>
      <w:r w:rsidRPr="0046097B">
        <w:rPr>
          <w:rFonts w:asciiTheme="minorHAnsi" w:hAnsiTheme="minorHAnsi" w:cstheme="minorHAnsi"/>
        </w:rPr>
        <w:t xml:space="preserve">Social, Emotional and Mental Health </w:t>
      </w:r>
      <w:r w:rsidR="00093AF2" w:rsidRPr="0046097B">
        <w:rPr>
          <w:rFonts w:asciiTheme="minorHAnsi" w:hAnsiTheme="minorHAnsi" w:cstheme="minorHAnsi"/>
        </w:rPr>
        <w:t>(SEMH)</w:t>
      </w:r>
    </w:p>
    <w:p w14:paraId="72F6C000" w14:textId="4158E69F" w:rsidR="004C68CE" w:rsidRPr="0046097B" w:rsidRDefault="004C68CE" w:rsidP="0046097B">
      <w:pPr>
        <w:pStyle w:val="ListParagraph"/>
        <w:numPr>
          <w:ilvl w:val="0"/>
          <w:numId w:val="9"/>
        </w:numPr>
        <w:rPr>
          <w:rFonts w:asciiTheme="minorHAnsi" w:hAnsiTheme="minorHAnsi" w:cstheme="minorHAnsi"/>
        </w:rPr>
      </w:pPr>
      <w:r w:rsidRPr="0046097B">
        <w:rPr>
          <w:rFonts w:asciiTheme="minorHAnsi" w:hAnsiTheme="minorHAnsi" w:cstheme="minorHAnsi"/>
        </w:rPr>
        <w:t>Sensory and/or Physical Needs</w:t>
      </w:r>
    </w:p>
    <w:p w14:paraId="7F30A680" w14:textId="77777777" w:rsidR="004C68CE" w:rsidRPr="0046097B" w:rsidRDefault="004C68CE" w:rsidP="0046097B">
      <w:pPr>
        <w:rPr>
          <w:rFonts w:asciiTheme="minorHAnsi" w:hAnsiTheme="minorHAnsi" w:cstheme="minorHAnsi"/>
        </w:rPr>
      </w:pPr>
    </w:p>
    <w:p w14:paraId="5B75F947" w14:textId="0E7FAFC0" w:rsidR="004C68CE" w:rsidRPr="0046097B" w:rsidRDefault="004C68CE" w:rsidP="0046097B">
      <w:pPr>
        <w:rPr>
          <w:rFonts w:asciiTheme="minorHAnsi" w:hAnsiTheme="minorHAnsi" w:cstheme="minorHAnsi"/>
        </w:rPr>
      </w:pPr>
      <w:r w:rsidRPr="0046097B">
        <w:rPr>
          <w:rFonts w:asciiTheme="minorHAnsi" w:hAnsiTheme="minorHAnsi" w:cstheme="minorHAnsi"/>
        </w:rPr>
        <w:t>When children are assessed and identified with SEND, we ensure that their needs are met and additional support is given where required, either within school or in collaboration with specialist external agencies. Children with SEN are taught and managed sensitively with a view to promoting their inclusion in all school activities as far as this can be reasonably arranged</w:t>
      </w:r>
      <w:r w:rsidR="0046097B">
        <w:rPr>
          <w:rFonts w:asciiTheme="minorHAnsi" w:hAnsiTheme="minorHAnsi" w:cstheme="minorHAnsi"/>
        </w:rPr>
        <w:t>,</w:t>
      </w:r>
      <w:r w:rsidRPr="0046097B">
        <w:rPr>
          <w:rFonts w:asciiTheme="minorHAnsi" w:hAnsiTheme="minorHAnsi" w:cstheme="minorHAnsi"/>
        </w:rPr>
        <w:t xml:space="preserve"> as well as promoting independence.</w:t>
      </w:r>
      <w:r w:rsidR="0061595D">
        <w:rPr>
          <w:rFonts w:asciiTheme="minorHAnsi" w:hAnsiTheme="minorHAnsi" w:cstheme="minorHAnsi"/>
        </w:rPr>
        <w:t xml:space="preserve"> </w:t>
      </w:r>
    </w:p>
    <w:p w14:paraId="57E906F0" w14:textId="77777777" w:rsidR="004C68CE" w:rsidRDefault="004C68CE" w:rsidP="0046097B">
      <w:pPr>
        <w:rPr>
          <w:rFonts w:asciiTheme="minorHAnsi" w:hAnsiTheme="minorHAnsi" w:cstheme="minorHAnsi"/>
        </w:rPr>
      </w:pPr>
      <w:r w:rsidRPr="0046097B">
        <w:rPr>
          <w:rFonts w:asciiTheme="minorHAnsi" w:hAnsiTheme="minorHAnsi" w:cstheme="minorHAnsi"/>
        </w:rPr>
        <w:t>All children have access to a challenging curriculum, which is broad, balanced, relevant and differentiated.</w:t>
      </w:r>
    </w:p>
    <w:p w14:paraId="21BBFF7A" w14:textId="2497C428" w:rsidR="004C68CE" w:rsidRPr="0046097B" w:rsidRDefault="004C68CE" w:rsidP="0046097B">
      <w:pPr>
        <w:rPr>
          <w:rFonts w:asciiTheme="minorHAnsi" w:hAnsiTheme="minorHAnsi" w:cstheme="minorHAnsi"/>
        </w:rPr>
      </w:pPr>
      <w:r w:rsidRPr="0046097B">
        <w:rPr>
          <w:rFonts w:asciiTheme="minorHAnsi" w:hAnsiTheme="minorHAnsi" w:cstheme="minorHAnsi"/>
        </w:rPr>
        <w:t xml:space="preserve">When additional specialist advice and support, beyond what is offered in school, is necessary, we contact the appropriate external agencies and work closely with them to promote the child’s </w:t>
      </w:r>
      <w:r w:rsidR="0046097B">
        <w:rPr>
          <w:rFonts w:asciiTheme="minorHAnsi" w:hAnsiTheme="minorHAnsi" w:cstheme="minorHAnsi"/>
        </w:rPr>
        <w:t>well-being</w:t>
      </w:r>
      <w:r w:rsidRPr="0046097B">
        <w:rPr>
          <w:rFonts w:asciiTheme="minorHAnsi" w:hAnsiTheme="minorHAnsi" w:cstheme="minorHAnsi"/>
        </w:rPr>
        <w:t xml:space="preserve"> and development. Our Local Offer provides further information about the agencies we work with.</w:t>
      </w:r>
    </w:p>
    <w:p w14:paraId="4444C070" w14:textId="77777777" w:rsidR="004C68CE" w:rsidRDefault="004C68CE" w:rsidP="0046097B">
      <w:pPr>
        <w:rPr>
          <w:rFonts w:asciiTheme="minorHAnsi" w:hAnsiTheme="minorHAnsi" w:cstheme="minorHAnsi"/>
        </w:rPr>
      </w:pPr>
    </w:p>
    <w:p w14:paraId="2FFA34E3" w14:textId="77777777" w:rsidR="00940C99" w:rsidRDefault="00940C99" w:rsidP="0046097B">
      <w:pPr>
        <w:rPr>
          <w:rFonts w:asciiTheme="minorHAnsi" w:hAnsiTheme="minorHAnsi" w:cstheme="minorHAnsi"/>
        </w:rPr>
      </w:pPr>
    </w:p>
    <w:p w14:paraId="1D26DBD3" w14:textId="77777777" w:rsidR="00940C99" w:rsidRDefault="00940C99" w:rsidP="0046097B">
      <w:pPr>
        <w:rPr>
          <w:rFonts w:asciiTheme="minorHAnsi" w:hAnsiTheme="minorHAnsi" w:cstheme="minorHAnsi"/>
        </w:rPr>
      </w:pPr>
    </w:p>
    <w:p w14:paraId="08E9E53F" w14:textId="77777777" w:rsidR="00940C99" w:rsidRPr="0046097B" w:rsidRDefault="00940C99" w:rsidP="0046097B">
      <w:pPr>
        <w:rPr>
          <w:rFonts w:asciiTheme="minorHAnsi" w:hAnsiTheme="minorHAnsi" w:cstheme="minorHAnsi"/>
        </w:rPr>
      </w:pPr>
    </w:p>
    <w:p w14:paraId="3BD24779" w14:textId="77777777" w:rsidR="00CB0BBD" w:rsidRDefault="00CB0BBD" w:rsidP="0046097B">
      <w:pPr>
        <w:rPr>
          <w:rFonts w:asciiTheme="minorHAnsi" w:hAnsiTheme="minorHAnsi" w:cstheme="minorHAnsi"/>
          <w:b/>
          <w:color w:val="0070C0"/>
        </w:rPr>
      </w:pPr>
    </w:p>
    <w:p w14:paraId="77D7C3FF" w14:textId="0D0CD02A" w:rsidR="004C68CE" w:rsidRDefault="004C68CE" w:rsidP="0046097B">
      <w:pPr>
        <w:rPr>
          <w:rFonts w:asciiTheme="minorHAnsi" w:hAnsiTheme="minorHAnsi" w:cstheme="minorHAnsi"/>
          <w:b/>
          <w:color w:val="0070C0"/>
        </w:rPr>
      </w:pPr>
      <w:r w:rsidRPr="0046097B">
        <w:rPr>
          <w:rFonts w:asciiTheme="minorHAnsi" w:hAnsiTheme="minorHAnsi" w:cstheme="minorHAnsi"/>
          <w:b/>
          <w:color w:val="0070C0"/>
        </w:rPr>
        <w:t>Identification of ‘SEN</w:t>
      </w:r>
      <w:r w:rsidR="00CB0BBD">
        <w:rPr>
          <w:rFonts w:asciiTheme="minorHAnsi" w:hAnsiTheme="minorHAnsi" w:cstheme="minorHAnsi"/>
          <w:b/>
          <w:color w:val="0070C0"/>
        </w:rPr>
        <w:t>D</w:t>
      </w:r>
      <w:r w:rsidRPr="0046097B">
        <w:rPr>
          <w:rFonts w:asciiTheme="minorHAnsi" w:hAnsiTheme="minorHAnsi" w:cstheme="minorHAnsi"/>
          <w:b/>
          <w:color w:val="0070C0"/>
        </w:rPr>
        <w:t>’</w:t>
      </w:r>
    </w:p>
    <w:p w14:paraId="04D6A9C6" w14:textId="77777777" w:rsidR="0046097B" w:rsidRPr="0046097B" w:rsidRDefault="0046097B" w:rsidP="0046097B">
      <w:pPr>
        <w:rPr>
          <w:rFonts w:asciiTheme="minorHAnsi" w:hAnsiTheme="minorHAnsi" w:cstheme="minorHAnsi"/>
          <w:b/>
          <w:color w:val="0070C0"/>
        </w:rPr>
      </w:pPr>
    </w:p>
    <w:p w14:paraId="2B8700BB" w14:textId="3F9AA19E" w:rsidR="004C68CE" w:rsidRPr="0046097B" w:rsidRDefault="004C68CE" w:rsidP="0046097B">
      <w:pPr>
        <w:rPr>
          <w:rFonts w:asciiTheme="minorHAnsi" w:hAnsiTheme="minorHAnsi" w:cstheme="minorHAnsi"/>
        </w:rPr>
      </w:pPr>
      <w:r w:rsidRPr="0046097B">
        <w:rPr>
          <w:rFonts w:asciiTheme="minorHAnsi" w:hAnsiTheme="minorHAnsi" w:cstheme="minorHAnsi"/>
        </w:rPr>
        <w:t>A key principle under the Code is that there should be no delay in making any necessary SEN</w:t>
      </w:r>
      <w:r w:rsidR="00CB0BBD">
        <w:rPr>
          <w:rFonts w:asciiTheme="minorHAnsi" w:hAnsiTheme="minorHAnsi" w:cstheme="minorHAnsi"/>
        </w:rPr>
        <w:t>D</w:t>
      </w:r>
      <w:r w:rsidRPr="0046097B">
        <w:rPr>
          <w:rFonts w:asciiTheme="minorHAnsi" w:hAnsiTheme="minorHAnsi" w:cstheme="minorHAnsi"/>
        </w:rPr>
        <w:t xml:space="preserve"> provision in early years as delay at this stage can give rise to learning difficulty and subsequently to loss of self-esteem, frustration in learning and to </w:t>
      </w:r>
      <w:proofErr w:type="spellStart"/>
      <w:r w:rsidRPr="0046097B">
        <w:rPr>
          <w:rFonts w:asciiTheme="minorHAnsi" w:hAnsiTheme="minorHAnsi" w:cstheme="minorHAnsi"/>
        </w:rPr>
        <w:t>behaviour</w:t>
      </w:r>
      <w:proofErr w:type="spellEnd"/>
      <w:r w:rsidRPr="0046097B">
        <w:rPr>
          <w:rFonts w:asciiTheme="minorHAnsi" w:hAnsiTheme="minorHAnsi" w:cstheme="minorHAnsi"/>
        </w:rPr>
        <w:t xml:space="preserve"> difficulties. The Code states that:</w:t>
      </w:r>
    </w:p>
    <w:p w14:paraId="7533D07C" w14:textId="77777777" w:rsidR="004C68CE" w:rsidRPr="0046097B" w:rsidRDefault="004C68CE" w:rsidP="0046097B">
      <w:pPr>
        <w:rPr>
          <w:rFonts w:asciiTheme="minorHAnsi" w:hAnsiTheme="minorHAnsi" w:cstheme="minorHAnsi"/>
        </w:rPr>
      </w:pPr>
    </w:p>
    <w:p w14:paraId="5FD21AFB" w14:textId="77777777" w:rsidR="004C68CE" w:rsidRPr="0046097B" w:rsidRDefault="004C68CE" w:rsidP="0046097B">
      <w:pPr>
        <w:ind w:left="720" w:right="850"/>
        <w:rPr>
          <w:rFonts w:asciiTheme="minorHAnsi" w:hAnsiTheme="minorHAnsi" w:cstheme="minorHAnsi"/>
          <w:i/>
        </w:rPr>
      </w:pPr>
      <w:r w:rsidRPr="0046097B">
        <w:rPr>
          <w:rFonts w:asciiTheme="minorHAnsi" w:hAnsiTheme="minorHAnsi" w:cstheme="minorHAnsi"/>
          <w:i/>
        </w:rPr>
        <w:t>“Early action to address identified needs is critical to the future progress and improved outcomes that are essential in helping the child to prepare for adult life”.</w:t>
      </w:r>
    </w:p>
    <w:p w14:paraId="1A620BCB" w14:textId="77777777" w:rsidR="004C68CE" w:rsidRPr="0046097B" w:rsidRDefault="004C68CE" w:rsidP="0046097B">
      <w:pPr>
        <w:rPr>
          <w:rFonts w:asciiTheme="minorHAnsi" w:hAnsiTheme="minorHAnsi" w:cstheme="minorHAnsi"/>
        </w:rPr>
      </w:pPr>
    </w:p>
    <w:p w14:paraId="3E6B20D8" w14:textId="149DDD5B" w:rsidR="004C68CE" w:rsidRPr="0046097B" w:rsidRDefault="004C68CE" w:rsidP="0046097B">
      <w:pPr>
        <w:rPr>
          <w:rFonts w:asciiTheme="minorHAnsi" w:hAnsiTheme="minorHAnsi" w:cstheme="minorHAnsi"/>
        </w:rPr>
      </w:pPr>
      <w:r w:rsidRPr="0046097B">
        <w:rPr>
          <w:rFonts w:asciiTheme="minorHAnsi" w:hAnsiTheme="minorHAnsi" w:cstheme="minorHAnsi"/>
        </w:rPr>
        <w:t xml:space="preserve">Some children arrive at our school with identified SEN, in which case the </w:t>
      </w:r>
      <w:r w:rsidR="00CB57B1" w:rsidRPr="0046097B">
        <w:rPr>
          <w:rFonts w:asciiTheme="minorHAnsi" w:hAnsiTheme="minorHAnsi" w:cstheme="minorHAnsi"/>
        </w:rPr>
        <w:t>SENDCO</w:t>
      </w:r>
      <w:r w:rsidRPr="0046097B">
        <w:rPr>
          <w:rFonts w:asciiTheme="minorHAnsi" w:hAnsiTheme="minorHAnsi" w:cstheme="minorHAnsi"/>
        </w:rPr>
        <w:t xml:space="preserve"> will liaise with the previous school, nursery or setting to ensure there is a smooth transition and continuity of provision. </w:t>
      </w:r>
    </w:p>
    <w:p w14:paraId="2ED7DDDB" w14:textId="77777777" w:rsidR="004C68CE" w:rsidRPr="0046097B" w:rsidRDefault="004C68CE" w:rsidP="0046097B">
      <w:pPr>
        <w:rPr>
          <w:rFonts w:asciiTheme="minorHAnsi" w:hAnsiTheme="minorHAnsi" w:cstheme="minorHAnsi"/>
        </w:rPr>
      </w:pPr>
    </w:p>
    <w:p w14:paraId="2A66D6CD" w14:textId="77777777" w:rsidR="004C68CE" w:rsidRPr="0046097B" w:rsidRDefault="004C68CE" w:rsidP="0046097B">
      <w:pPr>
        <w:rPr>
          <w:rFonts w:asciiTheme="minorHAnsi" w:hAnsiTheme="minorHAnsi" w:cstheme="minorHAnsi"/>
        </w:rPr>
      </w:pPr>
      <w:r w:rsidRPr="0046097B">
        <w:rPr>
          <w:rFonts w:asciiTheme="minorHAnsi" w:hAnsiTheme="minorHAnsi" w:cstheme="minorHAnsi"/>
        </w:rPr>
        <w:t>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Following this, and in consultation with all relevant staff at school, the child (if appropriate) and the child’s parents, and external agencies, if necessary, a child may be identified as having SEN and appropriate provision will be made.</w:t>
      </w:r>
    </w:p>
    <w:p w14:paraId="464B51CF" w14:textId="77777777" w:rsidR="004C68CE" w:rsidRPr="0046097B" w:rsidRDefault="004C68CE" w:rsidP="0046097B">
      <w:pPr>
        <w:rPr>
          <w:rFonts w:asciiTheme="minorHAnsi" w:hAnsiTheme="minorHAnsi" w:cstheme="minorHAnsi"/>
        </w:rPr>
      </w:pPr>
    </w:p>
    <w:p w14:paraId="528E5C26" w14:textId="3A3BD3C5" w:rsidR="004C68CE" w:rsidRPr="0046097B" w:rsidRDefault="004C68CE" w:rsidP="0046097B">
      <w:pPr>
        <w:rPr>
          <w:rFonts w:asciiTheme="minorHAnsi" w:hAnsiTheme="minorHAnsi" w:cstheme="minorHAnsi"/>
        </w:rPr>
      </w:pPr>
      <w:r w:rsidRPr="0046097B">
        <w:rPr>
          <w:rFonts w:asciiTheme="minorHAnsi" w:hAnsiTheme="minorHAnsi" w:cstheme="minorHAnsi"/>
        </w:rPr>
        <w:t>If parents have any concerns about their child</w:t>
      </w:r>
      <w:r w:rsidR="0046097B">
        <w:rPr>
          <w:rFonts w:asciiTheme="minorHAnsi" w:hAnsiTheme="minorHAnsi" w:cstheme="minorHAnsi"/>
        </w:rPr>
        <w:t>,</w:t>
      </w:r>
      <w:r w:rsidRPr="0046097B">
        <w:rPr>
          <w:rFonts w:asciiTheme="minorHAnsi" w:hAnsiTheme="minorHAnsi" w:cstheme="minorHAnsi"/>
        </w:rPr>
        <w:t xml:space="preserve"> they should contact their class teacher in the first instance. Alternatively, they may make an appointment to see the </w:t>
      </w:r>
      <w:r w:rsidR="00CB57B1" w:rsidRPr="0046097B">
        <w:rPr>
          <w:rFonts w:asciiTheme="minorHAnsi" w:hAnsiTheme="minorHAnsi" w:cstheme="minorHAnsi"/>
        </w:rPr>
        <w:t>SENDCO</w:t>
      </w:r>
      <w:r w:rsidR="00093AF2" w:rsidRPr="0046097B">
        <w:rPr>
          <w:rFonts w:asciiTheme="minorHAnsi" w:hAnsiTheme="minorHAnsi" w:cstheme="minorHAnsi"/>
        </w:rPr>
        <w:t>/</w:t>
      </w:r>
      <w:r w:rsidRPr="0046097B">
        <w:rPr>
          <w:rFonts w:asciiTheme="minorHAnsi" w:hAnsiTheme="minorHAnsi" w:cstheme="minorHAnsi"/>
        </w:rPr>
        <w:t xml:space="preserve"> Headteacher.</w:t>
      </w:r>
    </w:p>
    <w:p w14:paraId="3A71F180" w14:textId="77777777" w:rsidR="004C68CE" w:rsidRPr="0046097B" w:rsidRDefault="004C68CE" w:rsidP="0046097B">
      <w:pPr>
        <w:rPr>
          <w:rFonts w:asciiTheme="minorHAnsi" w:hAnsiTheme="minorHAnsi" w:cstheme="minorHAnsi"/>
        </w:rPr>
      </w:pPr>
    </w:p>
    <w:p w14:paraId="404A9138" w14:textId="77777777" w:rsidR="004C68CE" w:rsidRPr="0046097B" w:rsidRDefault="004C68CE" w:rsidP="0046097B">
      <w:pPr>
        <w:rPr>
          <w:rFonts w:asciiTheme="minorHAnsi" w:hAnsiTheme="minorHAnsi" w:cstheme="minorHAnsi"/>
        </w:rPr>
      </w:pPr>
      <w:r w:rsidRPr="0046097B">
        <w:rPr>
          <w:rFonts w:asciiTheme="minorHAnsi" w:hAnsiTheme="minorHAnsi" w:cstheme="minorHAnsi"/>
        </w:rPr>
        <w:t>Many children may be subject to this period of monitoring and review for a short time, receiving time-limited and targeted interventions until they have progressed sufficiently to work at age-related expectations.</w:t>
      </w:r>
    </w:p>
    <w:p w14:paraId="31403F8D" w14:textId="77777777" w:rsidR="00093AF2" w:rsidRPr="0046097B" w:rsidRDefault="00093AF2" w:rsidP="0046097B">
      <w:pPr>
        <w:rPr>
          <w:rFonts w:asciiTheme="minorHAnsi" w:hAnsiTheme="minorHAnsi" w:cstheme="minorHAnsi"/>
        </w:rPr>
      </w:pPr>
    </w:p>
    <w:p w14:paraId="4A6A020C" w14:textId="6F0F4C20" w:rsidR="00093AF2" w:rsidRPr="0046097B" w:rsidRDefault="00093AF2" w:rsidP="0046097B">
      <w:pPr>
        <w:rPr>
          <w:rFonts w:asciiTheme="minorHAnsi" w:hAnsiTheme="minorHAnsi" w:cstheme="minorHAnsi"/>
        </w:rPr>
      </w:pPr>
      <w:r w:rsidRPr="0046097B">
        <w:rPr>
          <w:rFonts w:asciiTheme="minorHAnsi" w:hAnsiTheme="minorHAnsi" w:cstheme="minorHAnsi"/>
        </w:rPr>
        <w:t>Persistent low attainment alone does not automatically indicate SEND. The school considers whether a pupil's difficulties result from a special educational need or from other factors including attendance, English as an Additional Language (EAL), disadvantage, medical needs or gaps in learning.</w:t>
      </w:r>
    </w:p>
    <w:p w14:paraId="4A86D8C9" w14:textId="77777777" w:rsidR="00093AF2" w:rsidRPr="0046097B" w:rsidRDefault="00093AF2" w:rsidP="0046097B">
      <w:pPr>
        <w:rPr>
          <w:rFonts w:asciiTheme="minorHAnsi" w:hAnsiTheme="minorHAnsi" w:cstheme="minorHAnsi"/>
        </w:rPr>
      </w:pPr>
    </w:p>
    <w:p w14:paraId="33B94520" w14:textId="59A08B25" w:rsidR="00093AF2" w:rsidRPr="00093AF2" w:rsidRDefault="00093AF2" w:rsidP="0046097B">
      <w:pPr>
        <w:spacing w:before="100" w:beforeAutospacing="1" w:after="100" w:afterAutospacing="1"/>
        <w:outlineLvl w:val="1"/>
        <w:rPr>
          <w:rFonts w:asciiTheme="minorHAnsi" w:eastAsia="Times New Roman" w:hAnsiTheme="minorHAnsi" w:cstheme="minorHAnsi"/>
          <w:b/>
          <w:bCs/>
          <w:color w:val="0070C0"/>
          <w:lang w:val="en-GB" w:eastAsia="en-GB"/>
        </w:rPr>
      </w:pPr>
      <w:r w:rsidRPr="0046097B">
        <w:rPr>
          <w:rFonts w:asciiTheme="minorHAnsi" w:eastAsia="Times New Roman" w:hAnsiTheme="minorHAnsi" w:cstheme="minorHAnsi"/>
          <w:b/>
          <w:bCs/>
          <w:color w:val="0070C0"/>
          <w:lang w:val="en-GB" w:eastAsia="en-GB"/>
        </w:rPr>
        <w:t>O</w:t>
      </w:r>
      <w:r w:rsidRPr="00093AF2">
        <w:rPr>
          <w:rFonts w:asciiTheme="minorHAnsi" w:eastAsia="Times New Roman" w:hAnsiTheme="minorHAnsi" w:cstheme="minorHAnsi"/>
          <w:b/>
          <w:bCs/>
          <w:color w:val="0070C0"/>
          <w:lang w:val="en-GB" w:eastAsia="en-GB"/>
        </w:rPr>
        <w:t>rdinarily Available Provision</w:t>
      </w:r>
    </w:p>
    <w:p w14:paraId="6E84C3DD" w14:textId="5A8F87B9" w:rsidR="00093AF2" w:rsidRPr="00093AF2" w:rsidRDefault="00093AF2" w:rsidP="0046097B">
      <w:pPr>
        <w:spacing w:before="100" w:beforeAutospacing="1" w:after="100" w:afterAutospacing="1"/>
        <w:rPr>
          <w:rFonts w:asciiTheme="minorHAnsi" w:eastAsia="Times New Roman" w:hAnsiTheme="minorHAnsi" w:cstheme="minorHAnsi"/>
          <w:lang w:val="en-GB" w:eastAsia="en-GB"/>
        </w:rPr>
      </w:pPr>
      <w:r w:rsidRPr="00093AF2">
        <w:rPr>
          <w:rFonts w:asciiTheme="minorHAnsi" w:eastAsia="Times New Roman" w:hAnsiTheme="minorHAnsi" w:cstheme="minorHAnsi"/>
          <w:lang w:val="en-GB" w:eastAsia="en-GB"/>
        </w:rPr>
        <w:t>The school is committed to ensuring that all pupils receive high-quality teaching which is adapted to meet individual needs. Most pupils who experience difficulties will have their needs met through quality-first teaching and the school's ordinarily available provision before being identified as requiring SEN Support.</w:t>
      </w:r>
      <w:r w:rsidR="0061595D">
        <w:rPr>
          <w:rFonts w:asciiTheme="minorHAnsi" w:eastAsia="Times New Roman" w:hAnsiTheme="minorHAnsi" w:cstheme="minorHAnsi"/>
          <w:lang w:val="en-GB" w:eastAsia="en-GB"/>
        </w:rPr>
        <w:t xml:space="preserve"> </w:t>
      </w:r>
      <w:r w:rsidRPr="00093AF2">
        <w:rPr>
          <w:rFonts w:asciiTheme="minorHAnsi" w:eastAsia="Times New Roman" w:hAnsiTheme="minorHAnsi" w:cstheme="minorHAnsi"/>
          <w:lang w:val="en-GB" w:eastAsia="en-GB"/>
        </w:rPr>
        <w:t>Ordinarily Available Provision may include:</w:t>
      </w:r>
    </w:p>
    <w:p w14:paraId="765AFA6E" w14:textId="7225A520"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A</w:t>
      </w:r>
      <w:r w:rsidR="00093AF2" w:rsidRPr="00093AF2">
        <w:rPr>
          <w:rFonts w:asciiTheme="minorHAnsi" w:eastAsia="Times New Roman" w:hAnsiTheme="minorHAnsi" w:cstheme="minorHAnsi"/>
          <w:lang w:val="en-GB" w:eastAsia="en-GB"/>
        </w:rPr>
        <w:t xml:space="preserve">daptive teaching </w:t>
      </w:r>
    </w:p>
    <w:p w14:paraId="1B4645A0" w14:textId="166A8DB4"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S</w:t>
      </w:r>
      <w:r w:rsidR="00093AF2" w:rsidRPr="00093AF2">
        <w:rPr>
          <w:rFonts w:asciiTheme="minorHAnsi" w:eastAsia="Times New Roman" w:hAnsiTheme="minorHAnsi" w:cstheme="minorHAnsi"/>
          <w:lang w:val="en-GB" w:eastAsia="en-GB"/>
        </w:rPr>
        <w:t xml:space="preserve">caffolded learning </w:t>
      </w:r>
    </w:p>
    <w:p w14:paraId="71E9C1BF" w14:textId="51ECF250"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R</w:t>
      </w:r>
      <w:r w:rsidR="00093AF2" w:rsidRPr="00093AF2">
        <w:rPr>
          <w:rFonts w:asciiTheme="minorHAnsi" w:eastAsia="Times New Roman" w:hAnsiTheme="minorHAnsi" w:cstheme="minorHAnsi"/>
          <w:lang w:val="en-GB" w:eastAsia="en-GB"/>
        </w:rPr>
        <w:t xml:space="preserve">easonable adjustments </w:t>
      </w:r>
    </w:p>
    <w:p w14:paraId="2FBAA630" w14:textId="735C87B3"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T</w:t>
      </w:r>
      <w:r w:rsidR="00093AF2" w:rsidRPr="00093AF2">
        <w:rPr>
          <w:rFonts w:asciiTheme="minorHAnsi" w:eastAsia="Times New Roman" w:hAnsiTheme="minorHAnsi" w:cstheme="minorHAnsi"/>
          <w:lang w:val="en-GB" w:eastAsia="en-GB"/>
        </w:rPr>
        <w:t xml:space="preserve">argeted classroom support </w:t>
      </w:r>
    </w:p>
    <w:p w14:paraId="26864533" w14:textId="7AF194A1"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A</w:t>
      </w:r>
      <w:r w:rsidR="00093AF2" w:rsidRPr="00093AF2">
        <w:rPr>
          <w:rFonts w:asciiTheme="minorHAnsi" w:eastAsia="Times New Roman" w:hAnsiTheme="minorHAnsi" w:cstheme="minorHAnsi"/>
          <w:lang w:val="en-GB" w:eastAsia="en-GB"/>
        </w:rPr>
        <w:t xml:space="preserve">ssistive technology where appropriate </w:t>
      </w:r>
    </w:p>
    <w:p w14:paraId="08196D21" w14:textId="44DCF416"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A</w:t>
      </w:r>
      <w:r w:rsidR="00093AF2" w:rsidRPr="00093AF2">
        <w:rPr>
          <w:rFonts w:asciiTheme="minorHAnsi" w:eastAsia="Times New Roman" w:hAnsiTheme="minorHAnsi" w:cstheme="minorHAnsi"/>
          <w:lang w:val="en-GB" w:eastAsia="en-GB"/>
        </w:rPr>
        <w:t xml:space="preserve">dapted resources </w:t>
      </w:r>
    </w:p>
    <w:p w14:paraId="527C35EC" w14:textId="108A0030"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F</w:t>
      </w:r>
      <w:r w:rsidR="00093AF2" w:rsidRPr="00093AF2">
        <w:rPr>
          <w:rFonts w:asciiTheme="minorHAnsi" w:eastAsia="Times New Roman" w:hAnsiTheme="minorHAnsi" w:cstheme="minorHAnsi"/>
          <w:lang w:val="en-GB" w:eastAsia="en-GB"/>
        </w:rPr>
        <w:t xml:space="preserve">lexible grouping </w:t>
      </w:r>
    </w:p>
    <w:p w14:paraId="022D7BA6" w14:textId="43B87563" w:rsidR="00093AF2" w:rsidRPr="00093AF2" w:rsidRDefault="00940C99" w:rsidP="0046097B">
      <w:pPr>
        <w:numPr>
          <w:ilvl w:val="0"/>
          <w:numId w:val="31"/>
        </w:numPr>
        <w:spacing w:before="100" w:beforeAutospacing="1" w:after="100" w:afterAutospacing="1"/>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E</w:t>
      </w:r>
      <w:r w:rsidR="00093AF2" w:rsidRPr="00093AF2">
        <w:rPr>
          <w:rFonts w:asciiTheme="minorHAnsi" w:eastAsia="Times New Roman" w:hAnsiTheme="minorHAnsi" w:cstheme="minorHAnsi"/>
          <w:lang w:val="en-GB" w:eastAsia="en-GB"/>
        </w:rPr>
        <w:t xml:space="preserve">vidence-informed interventions </w:t>
      </w:r>
    </w:p>
    <w:p w14:paraId="25ED4BC6" w14:textId="77777777" w:rsidR="00093AF2" w:rsidRPr="00093AF2" w:rsidRDefault="00093AF2" w:rsidP="0046097B">
      <w:pPr>
        <w:spacing w:before="100" w:beforeAutospacing="1" w:after="100" w:afterAutospacing="1"/>
        <w:rPr>
          <w:rFonts w:asciiTheme="minorHAnsi" w:eastAsia="Times New Roman" w:hAnsiTheme="minorHAnsi" w:cstheme="minorHAnsi"/>
          <w:lang w:val="en-GB" w:eastAsia="en-GB"/>
        </w:rPr>
      </w:pPr>
      <w:r w:rsidRPr="00093AF2">
        <w:rPr>
          <w:rFonts w:asciiTheme="minorHAnsi" w:eastAsia="Times New Roman" w:hAnsiTheme="minorHAnsi" w:cstheme="minorHAnsi"/>
          <w:lang w:val="en-GB" w:eastAsia="en-GB"/>
        </w:rPr>
        <w:t>A pupil will only be identified as requiring SEN Support where they continue to make less than expected progress despite high-quality teaching and appropriate adaptations.</w:t>
      </w:r>
    </w:p>
    <w:p w14:paraId="07B1E365" w14:textId="77777777" w:rsidR="004C68CE" w:rsidRPr="0046097B" w:rsidRDefault="004C68CE" w:rsidP="0046097B">
      <w:pPr>
        <w:rPr>
          <w:rFonts w:asciiTheme="minorHAnsi" w:hAnsiTheme="minorHAnsi" w:cstheme="minorHAnsi"/>
        </w:rPr>
      </w:pPr>
    </w:p>
    <w:p w14:paraId="4E6D4932" w14:textId="7305F9A2" w:rsidR="002C44DF" w:rsidRPr="0061595D" w:rsidRDefault="004C68CE" w:rsidP="0046097B">
      <w:pPr>
        <w:rPr>
          <w:rFonts w:asciiTheme="minorHAnsi" w:hAnsiTheme="minorHAnsi" w:cstheme="minorHAnsi"/>
          <w:b/>
          <w:color w:val="0070C0"/>
        </w:rPr>
      </w:pPr>
      <w:r w:rsidRPr="0061595D">
        <w:rPr>
          <w:rFonts w:asciiTheme="minorHAnsi" w:hAnsiTheme="minorHAnsi" w:cstheme="minorHAnsi"/>
          <w:b/>
          <w:color w:val="0070C0"/>
        </w:rPr>
        <w:t>SEN</w:t>
      </w:r>
      <w:r w:rsidR="0061595D">
        <w:rPr>
          <w:rFonts w:asciiTheme="minorHAnsi" w:hAnsiTheme="minorHAnsi" w:cstheme="minorHAnsi"/>
          <w:b/>
          <w:color w:val="0070C0"/>
        </w:rPr>
        <w:t>D</w:t>
      </w:r>
      <w:r w:rsidRPr="0061595D">
        <w:rPr>
          <w:rFonts w:asciiTheme="minorHAnsi" w:hAnsiTheme="minorHAnsi" w:cstheme="minorHAnsi"/>
          <w:b/>
          <w:color w:val="0070C0"/>
        </w:rPr>
        <w:t xml:space="preserve"> Support </w:t>
      </w:r>
      <w:r w:rsidR="002C44DF" w:rsidRPr="0061595D">
        <w:rPr>
          <w:rFonts w:asciiTheme="minorHAnsi" w:hAnsiTheme="minorHAnsi" w:cstheme="minorHAnsi"/>
          <w:b/>
          <w:color w:val="0070C0"/>
        </w:rPr>
        <w:t>and our school’s graduated approach to SEN</w:t>
      </w:r>
      <w:r w:rsidR="0061595D">
        <w:rPr>
          <w:rFonts w:asciiTheme="minorHAnsi" w:hAnsiTheme="minorHAnsi" w:cstheme="minorHAnsi"/>
          <w:b/>
          <w:color w:val="0070C0"/>
        </w:rPr>
        <w:t>D</w:t>
      </w:r>
    </w:p>
    <w:p w14:paraId="2A2E1234" w14:textId="77777777" w:rsidR="0061595D" w:rsidRPr="0046097B" w:rsidRDefault="0061595D" w:rsidP="0046097B">
      <w:pPr>
        <w:rPr>
          <w:rFonts w:asciiTheme="minorHAnsi" w:hAnsiTheme="minorHAnsi" w:cstheme="minorHAnsi"/>
          <w:b/>
        </w:rPr>
      </w:pPr>
    </w:p>
    <w:p w14:paraId="519DE325" w14:textId="1CC9AF29" w:rsidR="004C68CE" w:rsidRPr="0046097B" w:rsidRDefault="004C68CE" w:rsidP="0046097B">
      <w:pPr>
        <w:rPr>
          <w:rFonts w:asciiTheme="minorHAnsi" w:hAnsiTheme="minorHAnsi" w:cstheme="minorHAnsi"/>
        </w:rPr>
      </w:pPr>
      <w:r w:rsidRPr="0046097B">
        <w:rPr>
          <w:rFonts w:asciiTheme="minorHAnsi" w:hAnsiTheme="minorHAnsi" w:cstheme="minorHAnsi"/>
        </w:rPr>
        <w:t xml:space="preserve">Where a child is </w:t>
      </w:r>
      <w:r w:rsidR="0061595D">
        <w:rPr>
          <w:rFonts w:asciiTheme="minorHAnsi" w:hAnsiTheme="minorHAnsi" w:cstheme="minorHAnsi"/>
        </w:rPr>
        <w:t>identified</w:t>
      </w:r>
      <w:r w:rsidRPr="0046097B">
        <w:rPr>
          <w:rFonts w:asciiTheme="minorHAnsi" w:hAnsiTheme="minorHAnsi" w:cstheme="minorHAnsi"/>
        </w:rPr>
        <w:t xml:space="preserve"> as having SEN</w:t>
      </w:r>
      <w:r w:rsidR="0061595D">
        <w:rPr>
          <w:rFonts w:asciiTheme="minorHAnsi" w:hAnsiTheme="minorHAnsi" w:cstheme="minorHAnsi"/>
        </w:rPr>
        <w:t>D,</w:t>
      </w:r>
      <w:r w:rsidRPr="0046097B">
        <w:rPr>
          <w:rFonts w:asciiTheme="minorHAnsi" w:hAnsiTheme="minorHAnsi" w:cstheme="minorHAnsi"/>
        </w:rPr>
        <w:t xml:space="preserve"> we work in partnership with parents to establish the support the child needs. Once a child’s needs have been discussed by relevant parties</w:t>
      </w:r>
      <w:r w:rsidR="0061595D">
        <w:rPr>
          <w:rFonts w:asciiTheme="minorHAnsi" w:hAnsiTheme="minorHAnsi" w:cstheme="minorHAnsi"/>
        </w:rPr>
        <w:t>,</w:t>
      </w:r>
      <w:r w:rsidRPr="0046097B">
        <w:rPr>
          <w:rFonts w:asciiTheme="minorHAnsi" w:hAnsiTheme="minorHAnsi" w:cstheme="minorHAnsi"/>
        </w:rPr>
        <w:t xml:space="preserve"> they are recorded and decisions made about the desired outcomes, including the expected progress and attainment for that child. The views and wishes of the child and their parents are central to these discussions. </w:t>
      </w:r>
    </w:p>
    <w:p w14:paraId="311FF66E" w14:textId="77777777" w:rsidR="004C68CE" w:rsidRPr="0046097B" w:rsidRDefault="004C68CE" w:rsidP="0046097B">
      <w:pPr>
        <w:rPr>
          <w:rFonts w:asciiTheme="minorHAnsi" w:hAnsiTheme="minorHAnsi" w:cstheme="minorHAnsi"/>
        </w:rPr>
      </w:pPr>
    </w:p>
    <w:p w14:paraId="323DBAB2" w14:textId="34EAA633" w:rsidR="004C68CE" w:rsidRPr="0046097B" w:rsidRDefault="004C68CE" w:rsidP="0046097B">
      <w:pPr>
        <w:rPr>
          <w:rFonts w:asciiTheme="minorHAnsi" w:hAnsiTheme="minorHAnsi" w:cstheme="minorHAnsi"/>
        </w:rPr>
      </w:pPr>
      <w:r w:rsidRPr="0046097B">
        <w:rPr>
          <w:rFonts w:asciiTheme="minorHAnsi" w:hAnsiTheme="minorHAnsi" w:cstheme="minorHAnsi"/>
        </w:rPr>
        <w:t xml:space="preserve">A </w:t>
      </w:r>
      <w:r w:rsidR="00093AF2" w:rsidRPr="0046097B">
        <w:rPr>
          <w:rFonts w:asciiTheme="minorHAnsi" w:hAnsiTheme="minorHAnsi" w:cstheme="minorHAnsi"/>
        </w:rPr>
        <w:t>SEND Support Plan</w:t>
      </w:r>
      <w:r w:rsidRPr="0046097B">
        <w:rPr>
          <w:rFonts w:asciiTheme="minorHAnsi" w:hAnsiTheme="minorHAnsi" w:cstheme="minorHAnsi"/>
        </w:rPr>
        <w:t xml:space="preserve"> is written. This is aimed at removing barriers to learning and putting effective special provision in place that is implemented and reviewed termly. Parents are invited to discuss this plan, their child’s progress and the support and targets by the Class</w:t>
      </w:r>
      <w:r w:rsidRPr="0046097B">
        <w:rPr>
          <w:rFonts w:asciiTheme="minorHAnsi" w:hAnsiTheme="minorHAnsi" w:cstheme="minorHAnsi"/>
          <w:i/>
        </w:rPr>
        <w:t xml:space="preserve"> </w:t>
      </w:r>
      <w:r w:rsidRPr="0046097B">
        <w:rPr>
          <w:rFonts w:asciiTheme="minorHAnsi" w:hAnsiTheme="minorHAnsi" w:cstheme="minorHAnsi"/>
        </w:rPr>
        <w:t>teacher.</w:t>
      </w:r>
      <w:r w:rsidRPr="0046097B">
        <w:rPr>
          <w:rFonts w:asciiTheme="minorHAnsi" w:hAnsiTheme="minorHAnsi" w:cstheme="minorHAnsi"/>
          <w:i/>
        </w:rPr>
        <w:t xml:space="preserve">  </w:t>
      </w:r>
      <w:r w:rsidRPr="0046097B">
        <w:rPr>
          <w:rFonts w:asciiTheme="minorHAnsi" w:hAnsiTheme="minorHAnsi" w:cstheme="minorHAnsi"/>
        </w:rPr>
        <w:t xml:space="preserve">The </w:t>
      </w:r>
      <w:r w:rsidR="00CB57B1" w:rsidRPr="0046097B">
        <w:rPr>
          <w:rFonts w:asciiTheme="minorHAnsi" w:hAnsiTheme="minorHAnsi" w:cstheme="minorHAnsi"/>
        </w:rPr>
        <w:t>SENDCO</w:t>
      </w:r>
      <w:r w:rsidRPr="0046097B">
        <w:rPr>
          <w:rFonts w:asciiTheme="minorHAnsi" w:hAnsiTheme="minorHAnsi" w:cstheme="minorHAnsi"/>
        </w:rPr>
        <w:t xml:space="preserve"> is available for further discussion by appointment.</w:t>
      </w:r>
    </w:p>
    <w:p w14:paraId="05300540" w14:textId="77777777" w:rsidR="004C68CE" w:rsidRPr="0046097B" w:rsidRDefault="004C68CE" w:rsidP="0046097B">
      <w:pPr>
        <w:rPr>
          <w:rFonts w:asciiTheme="minorHAnsi" w:hAnsiTheme="minorHAnsi" w:cstheme="minorHAnsi"/>
        </w:rPr>
      </w:pPr>
    </w:p>
    <w:p w14:paraId="1E461FC6" w14:textId="31D91AF7" w:rsidR="004C68CE" w:rsidRPr="0046097B" w:rsidRDefault="004C68CE" w:rsidP="0046097B">
      <w:pPr>
        <w:rPr>
          <w:rFonts w:asciiTheme="minorHAnsi" w:hAnsiTheme="minorHAnsi" w:cstheme="minorHAnsi"/>
        </w:rPr>
      </w:pPr>
      <w:r w:rsidRPr="0046097B">
        <w:rPr>
          <w:rFonts w:asciiTheme="minorHAnsi" w:hAnsiTheme="minorHAnsi" w:cstheme="minorHAnsi"/>
        </w:rPr>
        <w:t>We adopt a graduated approach with four stages of action: assess, plan, do and review</w:t>
      </w:r>
      <w:r w:rsidR="0061595D">
        <w:rPr>
          <w:rFonts w:asciiTheme="minorHAnsi" w:hAnsiTheme="minorHAnsi" w:cstheme="minorHAnsi"/>
        </w:rPr>
        <w:t>. This</w:t>
      </w:r>
      <w:r w:rsidRPr="0046097B">
        <w:rPr>
          <w:rFonts w:asciiTheme="minorHAnsi" w:hAnsiTheme="minorHAnsi" w:cstheme="minorHAnsi"/>
        </w:rPr>
        <w:t xml:space="preserve"> means:</w:t>
      </w:r>
    </w:p>
    <w:p w14:paraId="033DB943" w14:textId="77777777" w:rsidR="004C68CE" w:rsidRPr="0046097B" w:rsidRDefault="004C68CE" w:rsidP="0046097B">
      <w:pPr>
        <w:rPr>
          <w:rFonts w:asciiTheme="minorHAnsi" w:hAnsiTheme="minorHAnsi" w:cstheme="minorHAnsi"/>
        </w:rPr>
      </w:pPr>
    </w:p>
    <w:p w14:paraId="71F8FA02" w14:textId="3EF1FDFA" w:rsidR="004C68CE" w:rsidRPr="0046097B" w:rsidRDefault="004C68CE" w:rsidP="0046097B">
      <w:pPr>
        <w:pStyle w:val="ListParagraph"/>
        <w:numPr>
          <w:ilvl w:val="0"/>
          <w:numId w:val="23"/>
        </w:numPr>
        <w:rPr>
          <w:rFonts w:asciiTheme="minorHAnsi" w:hAnsiTheme="minorHAnsi" w:cstheme="minorHAnsi"/>
        </w:rPr>
      </w:pPr>
      <w:r w:rsidRPr="0046097B">
        <w:rPr>
          <w:rFonts w:asciiTheme="minorHAnsi" w:hAnsiTheme="minorHAnsi" w:cstheme="minorHAnsi"/>
        </w:rPr>
        <w:t xml:space="preserve">Assess - in identifying a child as needing SEN support, the </w:t>
      </w:r>
      <w:r w:rsidR="0061595D">
        <w:rPr>
          <w:rFonts w:asciiTheme="minorHAnsi" w:hAnsiTheme="minorHAnsi" w:cstheme="minorHAnsi"/>
        </w:rPr>
        <w:t>Early Years</w:t>
      </w:r>
      <w:r w:rsidRPr="0046097B">
        <w:rPr>
          <w:rFonts w:asciiTheme="minorHAnsi" w:hAnsiTheme="minorHAnsi" w:cstheme="minorHAnsi"/>
        </w:rPr>
        <w:t xml:space="preserve"> practitioner or class teacher, working with the </w:t>
      </w:r>
      <w:r w:rsidR="00CB57B1" w:rsidRPr="0046097B">
        <w:rPr>
          <w:rFonts w:asciiTheme="minorHAnsi" w:hAnsiTheme="minorHAnsi" w:cstheme="minorHAnsi"/>
        </w:rPr>
        <w:t>SENDCO</w:t>
      </w:r>
      <w:r w:rsidRPr="0046097B">
        <w:rPr>
          <w:rFonts w:asciiTheme="minorHAnsi" w:hAnsiTheme="minorHAnsi" w:cstheme="minorHAnsi"/>
        </w:rPr>
        <w:t xml:space="preserve">, the child (if appropriate), and the child’s parents, carries out an analysis of the child’s needs. This assessment draws on the teacher’s assessment and experience of the child, their previous progress and attainment, as well as any other available (rate of progress, attainment, and </w:t>
      </w:r>
      <w:proofErr w:type="spellStart"/>
      <w:r w:rsidRPr="0046097B">
        <w:rPr>
          <w:rFonts w:asciiTheme="minorHAnsi" w:hAnsiTheme="minorHAnsi" w:cstheme="minorHAnsi"/>
        </w:rPr>
        <w:t>behaviour</w:t>
      </w:r>
      <w:proofErr w:type="spellEnd"/>
      <w:r w:rsidR="0061595D">
        <w:rPr>
          <w:rFonts w:asciiTheme="minorHAnsi" w:hAnsiTheme="minorHAnsi" w:cstheme="minorHAnsi"/>
        </w:rPr>
        <w:t>,</w:t>
      </w:r>
      <w:r w:rsidRPr="0046097B">
        <w:rPr>
          <w:rFonts w:asciiTheme="minorHAnsi" w:hAnsiTheme="minorHAnsi" w:cstheme="minorHAnsi"/>
        </w:rPr>
        <w:t xml:space="preserve"> etc.). This assessment is reviewed regularly. In some cases, outside professionals from health or social services may already be involved with the child. With the agreement of the parents, these professionals should liaise with the school to help inform the assessments.</w:t>
      </w:r>
    </w:p>
    <w:p w14:paraId="779C012E" w14:textId="77777777" w:rsidR="004C68CE" w:rsidRPr="0046097B" w:rsidRDefault="004C68CE" w:rsidP="0046097B">
      <w:pPr>
        <w:rPr>
          <w:rFonts w:asciiTheme="minorHAnsi" w:hAnsiTheme="minorHAnsi" w:cstheme="minorHAnsi"/>
        </w:rPr>
      </w:pPr>
    </w:p>
    <w:p w14:paraId="36E64C8E" w14:textId="7701413B" w:rsidR="004C68CE" w:rsidRPr="0046097B" w:rsidRDefault="004C68CE" w:rsidP="0046097B">
      <w:pPr>
        <w:pStyle w:val="ListParagraph"/>
        <w:numPr>
          <w:ilvl w:val="0"/>
          <w:numId w:val="23"/>
        </w:numPr>
        <w:rPr>
          <w:rFonts w:asciiTheme="minorHAnsi" w:hAnsiTheme="minorHAnsi" w:cstheme="minorHAnsi"/>
        </w:rPr>
      </w:pPr>
      <w:r w:rsidRPr="0046097B">
        <w:rPr>
          <w:rFonts w:asciiTheme="minorHAnsi" w:hAnsiTheme="minorHAnsi" w:cstheme="minorHAnsi"/>
        </w:rPr>
        <w:t xml:space="preserve">Plan - Where it is decided to provide additional / SEN support, and having formally notified the parents, the practitioner or class teacher and the </w:t>
      </w:r>
      <w:r w:rsidR="00CB57B1" w:rsidRPr="0046097B">
        <w:rPr>
          <w:rFonts w:asciiTheme="minorHAnsi" w:hAnsiTheme="minorHAnsi" w:cstheme="minorHAnsi"/>
        </w:rPr>
        <w:t>SENDCO</w:t>
      </w:r>
      <w:r w:rsidRPr="0046097B">
        <w:rPr>
          <w:rFonts w:asciiTheme="minorHAnsi" w:hAnsiTheme="minorHAnsi" w:cstheme="minorHAnsi"/>
        </w:rPr>
        <w:t xml:space="preserve"> agree, in consultation with the parent, the desired outcomes. Interventions and/or support are put in place, the expected impact on progress, development or </w:t>
      </w:r>
      <w:proofErr w:type="spellStart"/>
      <w:r w:rsidRPr="0046097B">
        <w:rPr>
          <w:rFonts w:asciiTheme="minorHAnsi" w:hAnsiTheme="minorHAnsi" w:cstheme="minorHAnsi"/>
        </w:rPr>
        <w:t>behaviour</w:t>
      </w:r>
      <w:proofErr w:type="spellEnd"/>
      <w:r w:rsidRPr="0046097B">
        <w:rPr>
          <w:rFonts w:asciiTheme="minorHAnsi" w:hAnsiTheme="minorHAnsi" w:cstheme="minorHAnsi"/>
        </w:rPr>
        <w:t xml:space="preserve">, and a clear date for review </w:t>
      </w:r>
      <w:r w:rsidR="0061595D">
        <w:rPr>
          <w:rFonts w:asciiTheme="minorHAnsi" w:hAnsiTheme="minorHAnsi" w:cstheme="minorHAnsi"/>
        </w:rPr>
        <w:t xml:space="preserve">is </w:t>
      </w:r>
      <w:r w:rsidRPr="0046097B">
        <w:rPr>
          <w:rFonts w:asciiTheme="minorHAnsi" w:hAnsiTheme="minorHAnsi" w:cstheme="minorHAnsi"/>
        </w:rPr>
        <w:t>recorded. All teachers and support staff who work with the child are made aware of their needs, the outcomes sought, the support provided and any teaching strategies or approaches that are required.</w:t>
      </w:r>
      <w:r w:rsidR="0061595D">
        <w:rPr>
          <w:rFonts w:asciiTheme="minorHAnsi" w:hAnsiTheme="minorHAnsi" w:cstheme="minorHAnsi"/>
        </w:rPr>
        <w:t xml:space="preserve"> </w:t>
      </w:r>
      <w:proofErr w:type="gramStart"/>
      <w:r w:rsidRPr="0046097B">
        <w:rPr>
          <w:rFonts w:asciiTheme="minorHAnsi" w:hAnsiTheme="minorHAnsi" w:cstheme="minorHAnsi"/>
        </w:rPr>
        <w:t>This</w:t>
      </w:r>
      <w:proofErr w:type="gramEnd"/>
      <w:r w:rsidRPr="0046097B">
        <w:rPr>
          <w:rFonts w:asciiTheme="minorHAnsi" w:hAnsiTheme="minorHAnsi" w:cstheme="minorHAnsi"/>
        </w:rPr>
        <w:t xml:space="preserve"> should also be recorded on the school’s information system.</w:t>
      </w:r>
    </w:p>
    <w:p w14:paraId="3C13AD64" w14:textId="77777777" w:rsidR="004C68CE" w:rsidRPr="0046097B" w:rsidRDefault="004C68CE" w:rsidP="0046097B">
      <w:pPr>
        <w:rPr>
          <w:rFonts w:asciiTheme="minorHAnsi" w:hAnsiTheme="minorHAnsi" w:cstheme="minorHAnsi"/>
        </w:rPr>
      </w:pPr>
    </w:p>
    <w:p w14:paraId="59EFABF2" w14:textId="2E2326A3" w:rsidR="004C68CE" w:rsidRPr="0046097B" w:rsidRDefault="004C68CE" w:rsidP="0046097B">
      <w:pPr>
        <w:pStyle w:val="ListParagraph"/>
        <w:numPr>
          <w:ilvl w:val="0"/>
          <w:numId w:val="23"/>
        </w:numPr>
        <w:rPr>
          <w:rFonts w:asciiTheme="minorHAnsi" w:hAnsiTheme="minorHAnsi" w:cstheme="minorHAnsi"/>
        </w:rPr>
      </w:pPr>
      <w:r w:rsidRPr="0046097B">
        <w:rPr>
          <w:rFonts w:asciiTheme="minorHAnsi" w:hAnsiTheme="minorHAnsi" w:cstheme="minorHAnsi"/>
        </w:rPr>
        <w:t xml:space="preserve">Do - The </w:t>
      </w:r>
      <w:r w:rsidR="0061595D" w:rsidRPr="0046097B">
        <w:rPr>
          <w:rFonts w:asciiTheme="minorHAnsi" w:hAnsiTheme="minorHAnsi" w:cstheme="minorHAnsi"/>
        </w:rPr>
        <w:t>Early Years</w:t>
      </w:r>
      <w:r w:rsidRPr="0046097B">
        <w:rPr>
          <w:rFonts w:asciiTheme="minorHAnsi" w:hAnsiTheme="minorHAnsi" w:cstheme="minorHAnsi"/>
        </w:rPr>
        <w:t xml:space="preserve"> practitioner/ class teacher remains responsible for working with the child on a daily basis. With support from the </w:t>
      </w:r>
      <w:r w:rsidR="00CB57B1" w:rsidRPr="0046097B">
        <w:rPr>
          <w:rFonts w:asciiTheme="minorHAnsi" w:hAnsiTheme="minorHAnsi" w:cstheme="minorHAnsi"/>
        </w:rPr>
        <w:t>SENDCO</w:t>
      </w:r>
      <w:r w:rsidRPr="0046097B">
        <w:rPr>
          <w:rFonts w:asciiTheme="minorHAnsi" w:hAnsiTheme="minorHAnsi" w:cstheme="minorHAnsi"/>
        </w:rPr>
        <w:t xml:space="preserve">, they oversee the implementation of the interventions or </w:t>
      </w:r>
      <w:proofErr w:type="spellStart"/>
      <w:r w:rsidRPr="0046097B">
        <w:rPr>
          <w:rFonts w:asciiTheme="minorHAnsi" w:hAnsiTheme="minorHAnsi" w:cstheme="minorHAnsi"/>
        </w:rPr>
        <w:t>programmes</w:t>
      </w:r>
      <w:proofErr w:type="spellEnd"/>
      <w:r w:rsidRPr="0046097B">
        <w:rPr>
          <w:rFonts w:asciiTheme="minorHAnsi" w:hAnsiTheme="minorHAnsi" w:cstheme="minorHAnsi"/>
        </w:rPr>
        <w:t xml:space="preserve"> agreed as part of additional / SEN support. Where the interventions involve group or one-to-one teaching away from the main class teacher, they should still retain responsibility for the child. The </w:t>
      </w:r>
      <w:r w:rsidR="00CB57B1" w:rsidRPr="0046097B">
        <w:rPr>
          <w:rFonts w:asciiTheme="minorHAnsi" w:hAnsiTheme="minorHAnsi" w:cstheme="minorHAnsi"/>
        </w:rPr>
        <w:t>SENDCO</w:t>
      </w:r>
      <w:r w:rsidRPr="0046097B">
        <w:rPr>
          <w:rFonts w:asciiTheme="minorHAnsi" w:hAnsiTheme="minorHAnsi" w:cstheme="minorHAnsi"/>
        </w:rPr>
        <w:t xml:space="preserve"> should support the practitioner /class teacher in assessing the impact of the action taken, in problem solving and advising on the effective implementation of support. </w:t>
      </w:r>
    </w:p>
    <w:p w14:paraId="5AA43BDA" w14:textId="77777777" w:rsidR="004C68CE" w:rsidRPr="0046097B" w:rsidRDefault="004C68CE" w:rsidP="0046097B">
      <w:pPr>
        <w:rPr>
          <w:rFonts w:asciiTheme="minorHAnsi" w:hAnsiTheme="minorHAnsi" w:cstheme="minorHAnsi"/>
        </w:rPr>
      </w:pPr>
    </w:p>
    <w:p w14:paraId="69990B56" w14:textId="135A401A" w:rsidR="004C68CE" w:rsidRPr="0046097B" w:rsidRDefault="004C68CE" w:rsidP="0046097B">
      <w:pPr>
        <w:pStyle w:val="ListParagraph"/>
        <w:numPr>
          <w:ilvl w:val="0"/>
          <w:numId w:val="23"/>
        </w:numPr>
        <w:rPr>
          <w:rFonts w:asciiTheme="minorHAnsi" w:hAnsiTheme="minorHAnsi" w:cstheme="minorHAnsi"/>
        </w:rPr>
      </w:pPr>
      <w:r w:rsidRPr="0046097B">
        <w:rPr>
          <w:rFonts w:asciiTheme="minorHAnsi" w:hAnsiTheme="minorHAnsi" w:cstheme="minorHAnsi"/>
        </w:rPr>
        <w:t xml:space="preserve">Review - The effectiveness, impact and quality of the </w:t>
      </w:r>
      <w:r w:rsidR="0061595D">
        <w:rPr>
          <w:rFonts w:asciiTheme="minorHAnsi" w:hAnsiTheme="minorHAnsi" w:cstheme="minorHAnsi"/>
        </w:rPr>
        <w:t>support/interventions</w:t>
      </w:r>
      <w:r w:rsidRPr="0046097B">
        <w:rPr>
          <w:rFonts w:asciiTheme="minorHAnsi" w:hAnsiTheme="minorHAnsi" w:cstheme="minorHAnsi"/>
        </w:rPr>
        <w:t xml:space="preserve"> is reviewed, in line with the agreed date, by the </w:t>
      </w:r>
      <w:r w:rsidR="0061595D">
        <w:rPr>
          <w:rFonts w:asciiTheme="minorHAnsi" w:hAnsiTheme="minorHAnsi" w:cstheme="minorHAnsi"/>
        </w:rPr>
        <w:t>practitioner/class</w:t>
      </w:r>
      <w:r w:rsidRPr="0046097B">
        <w:rPr>
          <w:rFonts w:asciiTheme="minorHAnsi" w:hAnsiTheme="minorHAnsi" w:cstheme="minorHAnsi"/>
        </w:rPr>
        <w:t xml:space="preserve"> teacher and </w:t>
      </w:r>
      <w:r w:rsidR="00CB57B1" w:rsidRPr="0046097B">
        <w:rPr>
          <w:rFonts w:asciiTheme="minorHAnsi" w:hAnsiTheme="minorHAnsi" w:cstheme="minorHAnsi"/>
        </w:rPr>
        <w:t>SENDCO</w:t>
      </w:r>
      <w:r w:rsidRPr="0046097B">
        <w:rPr>
          <w:rFonts w:asciiTheme="minorHAnsi" w:hAnsiTheme="minorHAnsi" w:cstheme="minorHAnsi"/>
        </w:rPr>
        <w:t xml:space="preserve">, taking into account the child’s parents and the child’s views. This should </w:t>
      </w:r>
      <w:r w:rsidR="0061595D">
        <w:rPr>
          <w:rFonts w:asciiTheme="minorHAnsi" w:hAnsiTheme="minorHAnsi" w:cstheme="minorHAnsi"/>
        </w:rPr>
        <w:t>feed</w:t>
      </w:r>
      <w:r w:rsidRPr="0046097B">
        <w:rPr>
          <w:rFonts w:asciiTheme="minorHAnsi" w:hAnsiTheme="minorHAnsi" w:cstheme="minorHAnsi"/>
        </w:rPr>
        <w:t xml:space="preserve"> into the analysis of the child’s needs. They revise the support in light of the child’s progress and development, deciding any changes to the support and outcomes. Parents should have clear information about the impact of the support and interventions provided, enabling them to be involved in planning next steps.</w:t>
      </w:r>
    </w:p>
    <w:p w14:paraId="2F54C6B9" w14:textId="77777777" w:rsidR="004C68CE" w:rsidRPr="0046097B" w:rsidRDefault="004C68CE" w:rsidP="0046097B">
      <w:pPr>
        <w:rPr>
          <w:rFonts w:asciiTheme="minorHAnsi" w:hAnsiTheme="minorHAnsi" w:cstheme="minorHAnsi"/>
        </w:rPr>
      </w:pPr>
    </w:p>
    <w:p w14:paraId="625870EF" w14:textId="6BDCB482" w:rsidR="004C68CE" w:rsidRPr="0046097B" w:rsidRDefault="004C68CE" w:rsidP="0046097B">
      <w:pPr>
        <w:rPr>
          <w:rFonts w:asciiTheme="minorHAnsi" w:hAnsiTheme="minorHAnsi" w:cstheme="minorHAnsi"/>
        </w:rPr>
      </w:pPr>
      <w:r w:rsidRPr="0046097B">
        <w:rPr>
          <w:rFonts w:asciiTheme="minorHAnsi" w:hAnsiTheme="minorHAnsi" w:cstheme="minorHAnsi"/>
        </w:rPr>
        <w:lastRenderedPageBreak/>
        <w:t>This cycle of action is revisited. At agreed times</w:t>
      </w:r>
      <w:r w:rsidR="0061595D">
        <w:rPr>
          <w:rFonts w:asciiTheme="minorHAnsi" w:hAnsiTheme="minorHAnsi" w:cstheme="minorHAnsi"/>
        </w:rPr>
        <w:t>,</w:t>
      </w:r>
      <w:r w:rsidRPr="0046097B">
        <w:rPr>
          <w:rFonts w:asciiTheme="minorHAnsi" w:hAnsiTheme="minorHAnsi" w:cstheme="minorHAnsi"/>
        </w:rPr>
        <w:t xml:space="preserve"> parents are engaged with the setting/school, contributing their insights to assessment and planning. Intended outcomes are shared and reviewed with the child (if appropriate) and parent as well as the school.</w:t>
      </w:r>
    </w:p>
    <w:p w14:paraId="75F176D5" w14:textId="77777777" w:rsidR="002C44DF" w:rsidRPr="0061595D" w:rsidRDefault="002C44DF" w:rsidP="0046097B">
      <w:pPr>
        <w:pStyle w:val="Subhead2"/>
        <w:rPr>
          <w:rFonts w:asciiTheme="minorHAnsi" w:hAnsiTheme="minorHAnsi" w:cstheme="minorHAnsi"/>
          <w:color w:val="0070C0"/>
        </w:rPr>
      </w:pPr>
      <w:r w:rsidRPr="0061595D">
        <w:rPr>
          <w:rFonts w:asciiTheme="minorHAnsi" w:hAnsiTheme="minorHAnsi" w:cstheme="minorHAnsi"/>
          <w:color w:val="0070C0"/>
        </w:rPr>
        <w:t>Levels of support</w:t>
      </w:r>
    </w:p>
    <w:p w14:paraId="4B68CCCE" w14:textId="4746BD54" w:rsidR="002C44DF" w:rsidRPr="0046097B" w:rsidRDefault="002C44DF" w:rsidP="0046097B">
      <w:pPr>
        <w:pStyle w:val="Subhead2"/>
        <w:rPr>
          <w:rFonts w:asciiTheme="minorHAnsi" w:hAnsiTheme="minorHAnsi" w:cstheme="minorHAnsi"/>
          <w:color w:val="auto"/>
        </w:rPr>
      </w:pPr>
      <w:r w:rsidRPr="0046097B">
        <w:rPr>
          <w:rFonts w:asciiTheme="minorHAnsi" w:hAnsiTheme="minorHAnsi" w:cstheme="minorHAnsi"/>
          <w:color w:val="auto"/>
        </w:rPr>
        <w:t>School-based SEN</w:t>
      </w:r>
      <w:r w:rsidR="0061595D">
        <w:rPr>
          <w:rFonts w:asciiTheme="minorHAnsi" w:hAnsiTheme="minorHAnsi" w:cstheme="minorHAnsi"/>
          <w:color w:val="auto"/>
        </w:rPr>
        <w:t>D</w:t>
      </w:r>
      <w:r w:rsidRPr="0046097B">
        <w:rPr>
          <w:rFonts w:asciiTheme="minorHAnsi" w:hAnsiTheme="minorHAnsi" w:cstheme="minorHAnsi"/>
          <w:color w:val="auto"/>
        </w:rPr>
        <w:t xml:space="preserve"> provision</w:t>
      </w:r>
    </w:p>
    <w:p w14:paraId="0E85C565" w14:textId="7FDA148E" w:rsidR="002C44DF" w:rsidRPr="0046097B" w:rsidRDefault="002C44DF" w:rsidP="0046097B">
      <w:pPr>
        <w:pStyle w:val="1bodycopy10pt"/>
        <w:rPr>
          <w:rFonts w:asciiTheme="minorHAnsi" w:hAnsiTheme="minorHAnsi" w:cstheme="minorHAnsi"/>
          <w:sz w:val="24"/>
        </w:rPr>
      </w:pPr>
      <w:r w:rsidRPr="0046097B">
        <w:rPr>
          <w:rFonts w:asciiTheme="minorHAnsi" w:hAnsiTheme="minorHAnsi" w:cstheme="minorHAnsi"/>
          <w:sz w:val="24"/>
        </w:rPr>
        <w:t>Pupils receiving SEN</w:t>
      </w:r>
      <w:r w:rsidR="0061595D">
        <w:rPr>
          <w:rFonts w:asciiTheme="minorHAnsi" w:hAnsiTheme="minorHAnsi" w:cstheme="minorHAnsi"/>
          <w:sz w:val="24"/>
        </w:rPr>
        <w:t>D</w:t>
      </w:r>
      <w:r w:rsidRPr="0046097B">
        <w:rPr>
          <w:rFonts w:asciiTheme="minorHAnsi" w:hAnsiTheme="minorHAnsi" w:cstheme="minorHAnsi"/>
          <w:sz w:val="24"/>
        </w:rPr>
        <w:t xml:space="preserve"> provision will be placed on the school’s SEND register. These pupils have needs that can be met by the school through the graduated approach. </w:t>
      </w:r>
      <w:bookmarkStart w:id="0" w:name="_Hlk116910900"/>
      <w:r w:rsidRPr="0046097B">
        <w:rPr>
          <w:rFonts w:asciiTheme="minorHAnsi" w:hAnsiTheme="minorHAnsi" w:cstheme="minorHAnsi"/>
          <w:sz w:val="24"/>
        </w:rPr>
        <w:t xml:space="preserve">Where the pupil’s needs cannot be adequately met with in-house expertise, staff will consider involving an external specialist as soon as possible. </w:t>
      </w:r>
      <w:bookmarkEnd w:id="0"/>
      <w:r w:rsidRPr="0046097B">
        <w:rPr>
          <w:rFonts w:asciiTheme="minorHAnsi" w:hAnsiTheme="minorHAnsi" w:cstheme="minorHAnsi"/>
          <w:sz w:val="24"/>
        </w:rPr>
        <w:t>The provision for these pupils is funded through the school’s notional SEND budget.</w:t>
      </w:r>
      <w:r w:rsidR="00356C54" w:rsidRPr="0046097B">
        <w:rPr>
          <w:rFonts w:asciiTheme="minorHAnsi" w:hAnsiTheme="minorHAnsi" w:cstheme="minorHAnsi"/>
          <w:sz w:val="24"/>
        </w:rPr>
        <w:t xml:space="preserve"> </w:t>
      </w:r>
      <w:r w:rsidRPr="0046097B">
        <w:rPr>
          <w:rFonts w:asciiTheme="minorHAnsi" w:hAnsiTheme="minorHAnsi" w:cstheme="minorHAnsi"/>
          <w:sz w:val="24"/>
        </w:rPr>
        <w:t>On the census these pupils will be marked with the code K.</w:t>
      </w:r>
    </w:p>
    <w:p w14:paraId="3CF25CE7" w14:textId="6D1C7596" w:rsidR="002C44DF" w:rsidRPr="0046097B" w:rsidRDefault="002C44DF" w:rsidP="0046097B">
      <w:pPr>
        <w:pStyle w:val="1bodycopy10pt"/>
        <w:rPr>
          <w:rFonts w:asciiTheme="minorHAnsi" w:hAnsiTheme="minorHAnsi" w:cstheme="minorHAnsi"/>
          <w:b/>
          <w:sz w:val="24"/>
        </w:rPr>
      </w:pPr>
      <w:r w:rsidRPr="0046097B">
        <w:rPr>
          <w:rFonts w:asciiTheme="minorHAnsi" w:hAnsiTheme="minorHAnsi" w:cstheme="minorHAnsi"/>
          <w:b/>
          <w:sz w:val="24"/>
        </w:rPr>
        <w:t xml:space="preserve">Education, </w:t>
      </w:r>
      <w:r w:rsidR="00940C99">
        <w:rPr>
          <w:rFonts w:asciiTheme="minorHAnsi" w:hAnsiTheme="minorHAnsi" w:cstheme="minorHAnsi"/>
          <w:b/>
          <w:sz w:val="24"/>
        </w:rPr>
        <w:t>H</w:t>
      </w:r>
      <w:r w:rsidRPr="0046097B">
        <w:rPr>
          <w:rFonts w:asciiTheme="minorHAnsi" w:hAnsiTheme="minorHAnsi" w:cstheme="minorHAnsi"/>
          <w:b/>
          <w:sz w:val="24"/>
        </w:rPr>
        <w:t xml:space="preserve">ealth and </w:t>
      </w:r>
      <w:r w:rsidR="00940C99">
        <w:rPr>
          <w:rFonts w:asciiTheme="minorHAnsi" w:hAnsiTheme="minorHAnsi" w:cstheme="minorHAnsi"/>
          <w:b/>
          <w:sz w:val="24"/>
        </w:rPr>
        <w:t>C</w:t>
      </w:r>
      <w:r w:rsidRPr="0046097B">
        <w:rPr>
          <w:rFonts w:asciiTheme="minorHAnsi" w:hAnsiTheme="minorHAnsi" w:cstheme="minorHAnsi"/>
          <w:b/>
          <w:sz w:val="24"/>
        </w:rPr>
        <w:t xml:space="preserve">are </w:t>
      </w:r>
      <w:r w:rsidR="00940C99">
        <w:rPr>
          <w:rFonts w:asciiTheme="minorHAnsi" w:hAnsiTheme="minorHAnsi" w:cstheme="minorHAnsi"/>
          <w:b/>
          <w:sz w:val="24"/>
        </w:rPr>
        <w:t>P</w:t>
      </w:r>
      <w:r w:rsidRPr="0046097B">
        <w:rPr>
          <w:rFonts w:asciiTheme="minorHAnsi" w:hAnsiTheme="minorHAnsi" w:cstheme="minorHAnsi"/>
          <w:b/>
          <w:sz w:val="24"/>
        </w:rPr>
        <w:t>lan</w:t>
      </w:r>
      <w:r w:rsidR="00356C54" w:rsidRPr="0046097B">
        <w:rPr>
          <w:rFonts w:asciiTheme="minorHAnsi" w:hAnsiTheme="minorHAnsi" w:cstheme="minorHAnsi"/>
          <w:b/>
          <w:sz w:val="24"/>
        </w:rPr>
        <w:t xml:space="preserve"> (EHCP)</w:t>
      </w:r>
      <w:r w:rsidRPr="0046097B">
        <w:rPr>
          <w:rFonts w:asciiTheme="minorHAnsi" w:hAnsiTheme="minorHAnsi" w:cstheme="minorHAnsi"/>
          <w:b/>
          <w:sz w:val="24"/>
        </w:rPr>
        <w:t xml:space="preserve"> </w:t>
      </w:r>
    </w:p>
    <w:p w14:paraId="38E2E003" w14:textId="77777777" w:rsidR="002C44DF" w:rsidRPr="0046097B" w:rsidRDefault="002C44DF" w:rsidP="0046097B">
      <w:pPr>
        <w:pStyle w:val="Subhead2"/>
        <w:rPr>
          <w:rFonts w:asciiTheme="minorHAnsi" w:hAnsiTheme="minorHAnsi" w:cstheme="minorHAnsi"/>
        </w:rPr>
      </w:pPr>
      <w:bookmarkStart w:id="1" w:name="_Hlk116896236"/>
      <w:r w:rsidRPr="0046097B">
        <w:rPr>
          <w:rFonts w:asciiTheme="minorHAnsi" w:hAnsiTheme="minorHAnsi" w:cstheme="minorHAnsi"/>
          <w:b w:val="0"/>
          <w:color w:val="auto"/>
        </w:rPr>
        <w:t>Pupils who need more support than is available through the school’s school-based SEN provision may be entitled to an EHC plan. The plan is a legal document that describes the needs of the pupil, the provision that will be put in place, and the outcomes sought</w:t>
      </w:r>
      <w:bookmarkEnd w:id="1"/>
      <w:r w:rsidRPr="0046097B">
        <w:rPr>
          <w:rFonts w:asciiTheme="minorHAnsi" w:hAnsiTheme="minorHAnsi" w:cstheme="minorHAnsi"/>
          <w:b w:val="0"/>
          <w:color w:val="auto"/>
        </w:rPr>
        <w:t xml:space="preserve">. </w:t>
      </w:r>
    </w:p>
    <w:p w14:paraId="72B8A19D" w14:textId="77777777" w:rsidR="002C44DF" w:rsidRPr="0046097B" w:rsidRDefault="002C44DF" w:rsidP="0046097B">
      <w:pPr>
        <w:pStyle w:val="Subhead2"/>
        <w:rPr>
          <w:rFonts w:asciiTheme="minorHAnsi" w:hAnsiTheme="minorHAnsi" w:cstheme="minorHAnsi"/>
          <w:b w:val="0"/>
          <w:color w:val="auto"/>
        </w:rPr>
      </w:pPr>
      <w:r w:rsidRPr="0046097B">
        <w:rPr>
          <w:rFonts w:asciiTheme="minorHAnsi" w:hAnsiTheme="minorHAnsi" w:cstheme="minorHAnsi"/>
          <w:b w:val="0"/>
          <w:color w:val="auto"/>
        </w:rPr>
        <w:t xml:space="preserve">The provision for these pupils will be funded from the school’s notional SEND budget, and potentially from the </w:t>
      </w:r>
      <w:r w:rsidRPr="0046097B">
        <w:rPr>
          <w:rFonts w:asciiTheme="minorHAnsi" w:hAnsiTheme="minorHAnsi" w:cstheme="minorHAnsi"/>
          <w:b w:val="0"/>
          <w:color w:val="auto"/>
          <w:lang w:val="en-GB"/>
        </w:rPr>
        <w:t>LA (from the high-level needs funding block of the dedicated schools grant)</w:t>
      </w:r>
      <w:r w:rsidRPr="0046097B">
        <w:rPr>
          <w:rFonts w:asciiTheme="minorHAnsi" w:hAnsiTheme="minorHAnsi" w:cstheme="minorHAnsi"/>
          <w:b w:val="0"/>
          <w:color w:val="auto"/>
        </w:rPr>
        <w:t>. On the census these pupils will be marked with the code E.</w:t>
      </w:r>
    </w:p>
    <w:p w14:paraId="301CEBAA" w14:textId="77777777" w:rsidR="002C44DF" w:rsidRPr="0046097B" w:rsidRDefault="002C44DF" w:rsidP="0046097B">
      <w:pPr>
        <w:rPr>
          <w:rFonts w:asciiTheme="minorHAnsi" w:hAnsiTheme="minorHAnsi" w:cstheme="minorHAnsi"/>
        </w:rPr>
      </w:pPr>
    </w:p>
    <w:p w14:paraId="60899453" w14:textId="77777777" w:rsidR="004C68CE" w:rsidRDefault="004C68CE" w:rsidP="0046097B">
      <w:pPr>
        <w:rPr>
          <w:rFonts w:asciiTheme="minorHAnsi" w:hAnsiTheme="minorHAnsi" w:cstheme="minorHAnsi"/>
          <w:b/>
          <w:color w:val="0070C0"/>
        </w:rPr>
      </w:pPr>
      <w:r w:rsidRPr="0061595D">
        <w:rPr>
          <w:rFonts w:asciiTheme="minorHAnsi" w:hAnsiTheme="minorHAnsi" w:cstheme="minorHAnsi"/>
          <w:b/>
          <w:color w:val="0070C0"/>
        </w:rPr>
        <w:t>Home School Partnership</w:t>
      </w:r>
    </w:p>
    <w:p w14:paraId="438017F0" w14:textId="77777777" w:rsidR="0061595D" w:rsidRPr="0061595D" w:rsidRDefault="0061595D" w:rsidP="0046097B">
      <w:pPr>
        <w:rPr>
          <w:rFonts w:asciiTheme="minorHAnsi" w:hAnsiTheme="minorHAnsi" w:cstheme="minorHAnsi"/>
          <w:b/>
          <w:color w:val="0070C0"/>
        </w:rPr>
      </w:pPr>
    </w:p>
    <w:p w14:paraId="190C1D81" w14:textId="24231DB8" w:rsidR="004C68CE" w:rsidRDefault="004C68CE" w:rsidP="0046097B">
      <w:pPr>
        <w:rPr>
          <w:rFonts w:asciiTheme="minorHAnsi" w:hAnsiTheme="minorHAnsi" w:cstheme="minorHAnsi"/>
        </w:rPr>
      </w:pPr>
      <w:r w:rsidRPr="0046097B">
        <w:rPr>
          <w:rFonts w:asciiTheme="minorHAnsi" w:hAnsiTheme="minorHAnsi" w:cstheme="minorHAnsi"/>
        </w:rPr>
        <w:t xml:space="preserve">• At our school we </w:t>
      </w:r>
      <w:proofErr w:type="spellStart"/>
      <w:r w:rsidRPr="0046097B">
        <w:rPr>
          <w:rFonts w:asciiTheme="minorHAnsi" w:hAnsiTheme="minorHAnsi" w:cstheme="minorHAnsi"/>
        </w:rPr>
        <w:t>recognise</w:t>
      </w:r>
      <w:proofErr w:type="spellEnd"/>
      <w:r w:rsidRPr="0046097B">
        <w:rPr>
          <w:rFonts w:asciiTheme="minorHAnsi" w:hAnsiTheme="minorHAnsi" w:cstheme="minorHAnsi"/>
        </w:rPr>
        <w:t xml:space="preserve"> that parents know their children best. Parents are always welcome to discuss their child and their views are respected</w:t>
      </w:r>
      <w:r w:rsidR="0061595D">
        <w:rPr>
          <w:rFonts w:asciiTheme="minorHAnsi" w:hAnsiTheme="minorHAnsi" w:cstheme="minorHAnsi"/>
        </w:rPr>
        <w:t>,</w:t>
      </w:r>
      <w:r w:rsidRPr="0046097B">
        <w:rPr>
          <w:rFonts w:asciiTheme="minorHAnsi" w:hAnsiTheme="minorHAnsi" w:cstheme="minorHAnsi"/>
        </w:rPr>
        <w:t xml:space="preserve"> and their concerns are taken into consideration at all stages of the SEN procedure. </w:t>
      </w:r>
    </w:p>
    <w:p w14:paraId="1923A6EF" w14:textId="77777777" w:rsidR="00CB0BBD" w:rsidRPr="0046097B" w:rsidRDefault="00CB0BBD" w:rsidP="0046097B">
      <w:pPr>
        <w:rPr>
          <w:rFonts w:asciiTheme="minorHAnsi" w:hAnsiTheme="minorHAnsi" w:cstheme="minorHAnsi"/>
        </w:rPr>
      </w:pPr>
    </w:p>
    <w:p w14:paraId="7811AEAB" w14:textId="4D05A0D0" w:rsidR="004C68CE" w:rsidRDefault="004C68CE" w:rsidP="0046097B">
      <w:pPr>
        <w:rPr>
          <w:rFonts w:asciiTheme="minorHAnsi" w:hAnsiTheme="minorHAnsi" w:cstheme="minorHAnsi"/>
        </w:rPr>
      </w:pPr>
      <w:r w:rsidRPr="0046097B">
        <w:rPr>
          <w:rFonts w:asciiTheme="minorHAnsi" w:hAnsiTheme="minorHAnsi" w:cstheme="minorHAnsi"/>
        </w:rPr>
        <w:t xml:space="preserve">• All parents and /or carers are invited to meet </w:t>
      </w:r>
      <w:r w:rsidR="0061595D">
        <w:rPr>
          <w:rFonts w:asciiTheme="minorHAnsi" w:hAnsiTheme="minorHAnsi" w:cstheme="minorHAnsi"/>
        </w:rPr>
        <w:t>with</w:t>
      </w:r>
      <w:r w:rsidRPr="0046097B">
        <w:rPr>
          <w:rFonts w:asciiTheme="minorHAnsi" w:hAnsiTheme="minorHAnsi" w:cstheme="minorHAnsi"/>
        </w:rPr>
        <w:t xml:space="preserve"> their child’s class teachers at least </w:t>
      </w:r>
      <w:proofErr w:type="gramStart"/>
      <w:r w:rsidRPr="0046097B">
        <w:rPr>
          <w:rFonts w:asciiTheme="minorHAnsi" w:hAnsiTheme="minorHAnsi" w:cstheme="minorHAnsi"/>
        </w:rPr>
        <w:t>termly</w:t>
      </w:r>
      <w:r w:rsidRPr="0046097B">
        <w:rPr>
          <w:rFonts w:asciiTheme="minorHAnsi" w:hAnsiTheme="minorHAnsi" w:cstheme="minorHAnsi"/>
          <w:i/>
        </w:rPr>
        <w:t xml:space="preserve">, </w:t>
      </w:r>
      <w:r w:rsidRPr="0046097B">
        <w:rPr>
          <w:rFonts w:asciiTheme="minorHAnsi" w:hAnsiTheme="minorHAnsi" w:cstheme="minorHAnsi"/>
        </w:rPr>
        <w:t xml:space="preserve"> as</w:t>
      </w:r>
      <w:proofErr w:type="gramEnd"/>
      <w:r w:rsidRPr="0046097B">
        <w:rPr>
          <w:rFonts w:asciiTheme="minorHAnsi" w:hAnsiTheme="minorHAnsi" w:cstheme="minorHAnsi"/>
        </w:rPr>
        <w:t xml:space="preserve"> well as receiving an annual report.   </w:t>
      </w:r>
    </w:p>
    <w:p w14:paraId="18C47B2C" w14:textId="77777777" w:rsidR="00CB0BBD" w:rsidRPr="0046097B" w:rsidRDefault="00CB0BBD" w:rsidP="0046097B">
      <w:pPr>
        <w:rPr>
          <w:rFonts w:asciiTheme="minorHAnsi" w:hAnsiTheme="minorHAnsi" w:cstheme="minorHAnsi"/>
        </w:rPr>
      </w:pPr>
    </w:p>
    <w:p w14:paraId="579B1E0F" w14:textId="55C74287" w:rsidR="004C68CE" w:rsidRPr="0046097B" w:rsidRDefault="004C68CE" w:rsidP="0046097B">
      <w:pPr>
        <w:rPr>
          <w:rFonts w:asciiTheme="minorHAnsi" w:hAnsiTheme="minorHAnsi" w:cstheme="minorHAnsi"/>
        </w:rPr>
      </w:pPr>
      <w:r w:rsidRPr="0046097B">
        <w:rPr>
          <w:rFonts w:asciiTheme="minorHAnsi" w:hAnsiTheme="minorHAnsi" w:cstheme="minorHAnsi"/>
        </w:rPr>
        <w:t>• Parents of children identified as having SEN</w:t>
      </w:r>
      <w:r w:rsidR="0061595D">
        <w:rPr>
          <w:rFonts w:asciiTheme="minorHAnsi" w:hAnsiTheme="minorHAnsi" w:cstheme="minorHAnsi"/>
        </w:rPr>
        <w:t>D</w:t>
      </w:r>
      <w:r w:rsidRPr="0046097B">
        <w:rPr>
          <w:rFonts w:asciiTheme="minorHAnsi" w:hAnsiTheme="minorHAnsi" w:cstheme="minorHAnsi"/>
        </w:rPr>
        <w:t xml:space="preserve"> may also be invited to a further consultation once a term at which their child’s progress and </w:t>
      </w:r>
      <w:r w:rsidR="00093AF2" w:rsidRPr="0046097B">
        <w:rPr>
          <w:rFonts w:asciiTheme="minorHAnsi" w:hAnsiTheme="minorHAnsi" w:cstheme="minorHAnsi"/>
        </w:rPr>
        <w:t>SEND Support Plan</w:t>
      </w:r>
      <w:r w:rsidRPr="0046097B">
        <w:rPr>
          <w:rFonts w:asciiTheme="minorHAnsi" w:hAnsiTheme="minorHAnsi" w:cstheme="minorHAnsi"/>
        </w:rPr>
        <w:t xml:space="preserve">, detailing the additional support and interventions, are discussed, following which new targets are agreed. </w:t>
      </w:r>
    </w:p>
    <w:p w14:paraId="74DD16BD" w14:textId="77777777" w:rsidR="004C68CE" w:rsidRPr="0046097B" w:rsidRDefault="004C68CE" w:rsidP="0046097B">
      <w:pPr>
        <w:rPr>
          <w:rFonts w:asciiTheme="minorHAnsi" w:hAnsiTheme="minorHAnsi" w:cstheme="minorHAnsi"/>
        </w:rPr>
      </w:pPr>
    </w:p>
    <w:p w14:paraId="60BE4313" w14:textId="77777777" w:rsidR="004C68CE" w:rsidRPr="0046097B" w:rsidRDefault="004C68CE" w:rsidP="0046097B">
      <w:pPr>
        <w:rPr>
          <w:rFonts w:asciiTheme="minorHAnsi" w:hAnsiTheme="minorHAnsi" w:cstheme="minorHAnsi"/>
        </w:rPr>
      </w:pPr>
      <w:r w:rsidRPr="0046097B">
        <w:rPr>
          <w:rFonts w:asciiTheme="minorHAnsi" w:hAnsiTheme="minorHAnsi" w:cstheme="minorHAnsi"/>
        </w:rPr>
        <w:t>• In addition, parents can access curriculum-based events, such as Literacy and Numeracy workshops, Open Days, Class Assemblies, seasonal events, as well as events linked to specific topics such as e-safety.</w:t>
      </w:r>
    </w:p>
    <w:p w14:paraId="303EF762" w14:textId="77777777" w:rsidR="00ED6621" w:rsidRPr="0046097B" w:rsidRDefault="00ED6621" w:rsidP="0046097B">
      <w:pPr>
        <w:rPr>
          <w:rFonts w:asciiTheme="minorHAnsi" w:hAnsiTheme="minorHAnsi" w:cstheme="minorHAnsi"/>
          <w:b/>
        </w:rPr>
      </w:pPr>
    </w:p>
    <w:p w14:paraId="7AA53CA5" w14:textId="77777777" w:rsidR="004C68CE" w:rsidRPr="0061595D" w:rsidRDefault="004C68CE" w:rsidP="0046097B">
      <w:pPr>
        <w:rPr>
          <w:rFonts w:asciiTheme="minorHAnsi" w:hAnsiTheme="minorHAnsi" w:cstheme="minorHAnsi"/>
          <w:b/>
          <w:color w:val="0070C0"/>
        </w:rPr>
      </w:pPr>
      <w:r w:rsidRPr="0061595D">
        <w:rPr>
          <w:rFonts w:asciiTheme="minorHAnsi" w:hAnsiTheme="minorHAnsi" w:cstheme="minorHAnsi"/>
          <w:b/>
          <w:color w:val="0070C0"/>
        </w:rPr>
        <w:t>Pupil Views</w:t>
      </w:r>
    </w:p>
    <w:p w14:paraId="12DEDFB3" w14:textId="77777777" w:rsidR="0061595D" w:rsidRPr="0046097B" w:rsidRDefault="0061595D" w:rsidP="0046097B">
      <w:pPr>
        <w:rPr>
          <w:rFonts w:asciiTheme="minorHAnsi" w:hAnsiTheme="minorHAnsi" w:cstheme="minorHAnsi"/>
          <w:b/>
        </w:rPr>
      </w:pPr>
    </w:p>
    <w:p w14:paraId="37080476" w14:textId="534209ED" w:rsidR="004C68CE" w:rsidRPr="0046097B" w:rsidRDefault="004C68CE" w:rsidP="0046097B">
      <w:pPr>
        <w:rPr>
          <w:rFonts w:asciiTheme="minorHAnsi" w:hAnsiTheme="minorHAnsi" w:cstheme="minorHAnsi"/>
        </w:rPr>
      </w:pPr>
      <w:r w:rsidRPr="0046097B">
        <w:rPr>
          <w:rFonts w:asciiTheme="minorHAnsi" w:hAnsiTheme="minorHAnsi" w:cstheme="minorHAnsi"/>
        </w:rPr>
        <w:t xml:space="preserve">• Children’s views matter to us. </w:t>
      </w:r>
      <w:r w:rsidR="00CB0BBD">
        <w:rPr>
          <w:rFonts w:asciiTheme="minorHAnsi" w:hAnsiTheme="minorHAnsi" w:cstheme="minorHAnsi"/>
        </w:rPr>
        <w:t xml:space="preserve"> A</w:t>
      </w:r>
      <w:r w:rsidRPr="0046097B">
        <w:rPr>
          <w:rFonts w:asciiTheme="minorHAnsi" w:hAnsiTheme="minorHAnsi" w:cstheme="minorHAnsi"/>
        </w:rPr>
        <w:t xml:space="preserve">ll children are aware of their targets and are encouraged to self-review against these. As part of the review process, </w:t>
      </w:r>
      <w:r w:rsidR="0061595D">
        <w:rPr>
          <w:rFonts w:asciiTheme="minorHAnsi" w:hAnsiTheme="minorHAnsi" w:cstheme="minorHAnsi"/>
        </w:rPr>
        <w:t>p</w:t>
      </w:r>
      <w:r w:rsidR="00CB57B1" w:rsidRPr="0046097B">
        <w:rPr>
          <w:rFonts w:asciiTheme="minorHAnsi" w:hAnsiTheme="minorHAnsi" w:cstheme="minorHAnsi"/>
        </w:rPr>
        <w:t>upils with SEND</w:t>
      </w:r>
      <w:r w:rsidRPr="0046097B">
        <w:rPr>
          <w:rFonts w:asciiTheme="minorHAnsi" w:hAnsiTheme="minorHAnsi" w:cstheme="minorHAnsi"/>
        </w:rPr>
        <w:t xml:space="preserve"> may also be asked about their views on their strengths, the areas in which they feel they would like to develop and the support they would like to receive.</w:t>
      </w:r>
    </w:p>
    <w:p w14:paraId="499FFB5B" w14:textId="77777777" w:rsidR="004C68CE" w:rsidRPr="0046097B" w:rsidRDefault="004C68CE" w:rsidP="0046097B">
      <w:pPr>
        <w:rPr>
          <w:rFonts w:asciiTheme="minorHAnsi" w:hAnsiTheme="minorHAnsi" w:cstheme="minorHAnsi"/>
        </w:rPr>
      </w:pPr>
    </w:p>
    <w:p w14:paraId="197ABFC2" w14:textId="2474ED8D" w:rsidR="004C68CE" w:rsidRPr="0046097B" w:rsidRDefault="004C68CE" w:rsidP="0046097B">
      <w:pPr>
        <w:rPr>
          <w:rFonts w:asciiTheme="minorHAnsi" w:hAnsiTheme="minorHAnsi" w:cstheme="minorHAnsi"/>
        </w:rPr>
      </w:pPr>
      <w:r w:rsidRPr="0046097B">
        <w:rPr>
          <w:rFonts w:asciiTheme="minorHAnsi" w:hAnsiTheme="minorHAnsi" w:cstheme="minorHAnsi"/>
        </w:rPr>
        <w:t>• For their annual review</w:t>
      </w:r>
      <w:r w:rsidR="0061595D">
        <w:rPr>
          <w:rFonts w:asciiTheme="minorHAnsi" w:hAnsiTheme="minorHAnsi" w:cstheme="minorHAnsi"/>
        </w:rPr>
        <w:t>,</w:t>
      </w:r>
      <w:r w:rsidRPr="0046097B">
        <w:rPr>
          <w:rFonts w:asciiTheme="minorHAnsi" w:hAnsiTheme="minorHAnsi" w:cstheme="minorHAnsi"/>
        </w:rPr>
        <w:t xml:space="preserve"> children with EHCPs are asked more formally about their views, their learning, their targets and the support and interventions they are given by a member of the Inclusion Team. </w:t>
      </w:r>
    </w:p>
    <w:p w14:paraId="18FD7DF8" w14:textId="2A732185" w:rsidR="00855115" w:rsidRDefault="00356C54" w:rsidP="0061595D">
      <w:pPr>
        <w:pStyle w:val="Subhead2"/>
        <w:tabs>
          <w:tab w:val="left" w:pos="6190"/>
        </w:tabs>
        <w:rPr>
          <w:rFonts w:asciiTheme="minorHAnsi" w:hAnsiTheme="minorHAnsi" w:cstheme="minorHAnsi"/>
          <w:color w:val="0070C0"/>
        </w:rPr>
      </w:pPr>
      <w:r w:rsidRPr="0061595D">
        <w:rPr>
          <w:rFonts w:asciiTheme="minorHAnsi" w:hAnsiTheme="minorHAnsi" w:cstheme="minorHAnsi"/>
          <w:color w:val="0070C0"/>
        </w:rPr>
        <w:lastRenderedPageBreak/>
        <w:t>E</w:t>
      </w:r>
      <w:r w:rsidR="00855115" w:rsidRPr="0061595D">
        <w:rPr>
          <w:rFonts w:asciiTheme="minorHAnsi" w:hAnsiTheme="minorHAnsi" w:cstheme="minorHAnsi"/>
          <w:color w:val="0070C0"/>
        </w:rPr>
        <w:t xml:space="preserve">valuating the effectiveness of SEN provision </w:t>
      </w:r>
      <w:r w:rsidR="0061595D">
        <w:rPr>
          <w:rFonts w:asciiTheme="minorHAnsi" w:hAnsiTheme="minorHAnsi" w:cstheme="minorHAnsi"/>
          <w:color w:val="0070C0"/>
        </w:rPr>
        <w:tab/>
      </w:r>
    </w:p>
    <w:p w14:paraId="4FD640CD" w14:textId="71EAC150" w:rsidR="00855115" w:rsidRDefault="00855115" w:rsidP="0046097B">
      <w:pPr>
        <w:rPr>
          <w:rFonts w:asciiTheme="minorHAnsi" w:hAnsiTheme="minorHAnsi" w:cstheme="minorHAnsi"/>
        </w:rPr>
      </w:pPr>
      <w:r w:rsidRPr="0046097B">
        <w:rPr>
          <w:rFonts w:asciiTheme="minorHAnsi" w:hAnsiTheme="minorHAnsi" w:cstheme="minorHAnsi"/>
        </w:rPr>
        <w:t>We evaluate the effectiveness of provision for pupils with SEN</w:t>
      </w:r>
      <w:r w:rsidR="0061595D">
        <w:rPr>
          <w:rFonts w:asciiTheme="minorHAnsi" w:hAnsiTheme="minorHAnsi" w:cstheme="minorHAnsi"/>
        </w:rPr>
        <w:t>D</w:t>
      </w:r>
      <w:r w:rsidRPr="0046097B">
        <w:rPr>
          <w:rFonts w:asciiTheme="minorHAnsi" w:hAnsiTheme="minorHAnsi" w:cstheme="minorHAnsi"/>
        </w:rPr>
        <w:t xml:space="preserve"> by:</w:t>
      </w:r>
    </w:p>
    <w:p w14:paraId="3A81E412" w14:textId="77777777" w:rsidR="00940C99" w:rsidRDefault="00940C99" w:rsidP="0046097B">
      <w:pPr>
        <w:rPr>
          <w:rFonts w:asciiTheme="minorHAnsi" w:hAnsiTheme="minorHAnsi" w:cstheme="minorHAnsi"/>
        </w:rPr>
      </w:pPr>
    </w:p>
    <w:p w14:paraId="347246E4" w14:textId="77777777" w:rsidR="00940C99" w:rsidRPr="0046097B" w:rsidRDefault="00940C99" w:rsidP="00940C99">
      <w:pPr>
        <w:pStyle w:val="4Bulletedcopyblue"/>
        <w:numPr>
          <w:ilvl w:val="0"/>
          <w:numId w:val="29"/>
        </w:numPr>
        <w:spacing w:after="0"/>
        <w:rPr>
          <w:rFonts w:asciiTheme="minorHAnsi" w:hAnsiTheme="minorHAnsi" w:cstheme="minorHAnsi"/>
          <w:sz w:val="24"/>
          <w:szCs w:val="24"/>
        </w:rPr>
      </w:pPr>
      <w:r w:rsidRPr="0046097B">
        <w:rPr>
          <w:rFonts w:asciiTheme="minorHAnsi" w:hAnsiTheme="minorHAnsi" w:cstheme="minorHAnsi"/>
          <w:sz w:val="24"/>
          <w:szCs w:val="24"/>
        </w:rPr>
        <w:t>Getting feedback from the pupil and their parents</w:t>
      </w:r>
    </w:p>
    <w:p w14:paraId="17D09510" w14:textId="1AF0AB5A" w:rsidR="00AF58EF" w:rsidRPr="0046097B" w:rsidRDefault="00855115" w:rsidP="00CB0BBD">
      <w:pPr>
        <w:pStyle w:val="4Bulletedcopyblue"/>
        <w:numPr>
          <w:ilvl w:val="0"/>
          <w:numId w:val="29"/>
        </w:numPr>
        <w:spacing w:after="0"/>
        <w:rPr>
          <w:rFonts w:asciiTheme="minorHAnsi" w:hAnsiTheme="minorHAnsi" w:cstheme="minorHAnsi"/>
          <w:sz w:val="24"/>
          <w:szCs w:val="24"/>
        </w:rPr>
      </w:pPr>
      <w:bookmarkStart w:id="2" w:name="_Hlk116896360"/>
      <w:r w:rsidRPr="0046097B">
        <w:rPr>
          <w:rFonts w:asciiTheme="minorHAnsi" w:hAnsiTheme="minorHAnsi" w:cstheme="minorHAnsi"/>
          <w:sz w:val="24"/>
          <w:szCs w:val="24"/>
        </w:rPr>
        <w:t>Tracking pupils’ progress</w:t>
      </w:r>
      <w:r w:rsidR="00AF58EF" w:rsidRPr="0046097B">
        <w:rPr>
          <w:rFonts w:asciiTheme="minorHAnsi" w:hAnsiTheme="minorHAnsi" w:cstheme="minorHAnsi"/>
          <w:sz w:val="24"/>
          <w:szCs w:val="24"/>
        </w:rPr>
        <w:t xml:space="preserve"> towards outcomes, including book scrutiny</w:t>
      </w:r>
    </w:p>
    <w:p w14:paraId="6980CAAB" w14:textId="0CC6395B" w:rsidR="00855115" w:rsidRPr="0046097B" w:rsidRDefault="00AF58EF" w:rsidP="00CB0BBD">
      <w:pPr>
        <w:pStyle w:val="4Bulletedcopyblue"/>
        <w:numPr>
          <w:ilvl w:val="0"/>
          <w:numId w:val="29"/>
        </w:numPr>
        <w:spacing w:after="0"/>
        <w:rPr>
          <w:rFonts w:asciiTheme="minorHAnsi" w:hAnsiTheme="minorHAnsi" w:cstheme="minorHAnsi"/>
          <w:sz w:val="24"/>
          <w:szCs w:val="24"/>
        </w:rPr>
      </w:pPr>
      <w:r w:rsidRPr="0046097B">
        <w:rPr>
          <w:rFonts w:asciiTheme="minorHAnsi" w:hAnsiTheme="minorHAnsi" w:cstheme="minorHAnsi"/>
          <w:sz w:val="24"/>
          <w:szCs w:val="24"/>
        </w:rPr>
        <w:t>P</w:t>
      </w:r>
      <w:r w:rsidR="00855115" w:rsidRPr="0046097B">
        <w:rPr>
          <w:rFonts w:asciiTheme="minorHAnsi" w:hAnsiTheme="minorHAnsi" w:cstheme="minorHAnsi"/>
          <w:sz w:val="24"/>
          <w:szCs w:val="24"/>
        </w:rPr>
        <w:t>rovision map</w:t>
      </w:r>
      <w:r w:rsidRPr="0046097B">
        <w:rPr>
          <w:rFonts w:asciiTheme="minorHAnsi" w:hAnsiTheme="minorHAnsi" w:cstheme="minorHAnsi"/>
          <w:sz w:val="24"/>
          <w:szCs w:val="24"/>
        </w:rPr>
        <w:t>ping</w:t>
      </w:r>
    </w:p>
    <w:p w14:paraId="430BD9FE" w14:textId="2954FC54" w:rsidR="00AF58EF" w:rsidRPr="0046097B" w:rsidRDefault="00AF58EF" w:rsidP="00CB0BBD">
      <w:pPr>
        <w:pStyle w:val="4Bulletedcopyblue"/>
        <w:numPr>
          <w:ilvl w:val="0"/>
          <w:numId w:val="29"/>
        </w:numPr>
        <w:spacing w:after="0"/>
        <w:rPr>
          <w:rFonts w:asciiTheme="minorHAnsi" w:hAnsiTheme="minorHAnsi" w:cstheme="minorHAnsi"/>
          <w:sz w:val="24"/>
          <w:szCs w:val="24"/>
        </w:rPr>
      </w:pPr>
      <w:r w:rsidRPr="0046097B">
        <w:rPr>
          <w:rFonts w:asciiTheme="minorHAnsi" w:hAnsiTheme="minorHAnsi" w:cstheme="minorHAnsi"/>
          <w:sz w:val="24"/>
          <w:szCs w:val="24"/>
        </w:rPr>
        <w:t>Monitoring attendance</w:t>
      </w:r>
    </w:p>
    <w:p w14:paraId="0CEBE5EE" w14:textId="77777777" w:rsidR="00855115" w:rsidRPr="0046097B" w:rsidRDefault="00855115" w:rsidP="00CB0BBD">
      <w:pPr>
        <w:pStyle w:val="4Bulletedcopyblue"/>
        <w:numPr>
          <w:ilvl w:val="0"/>
          <w:numId w:val="29"/>
        </w:numPr>
        <w:spacing w:after="0"/>
        <w:rPr>
          <w:rFonts w:asciiTheme="minorHAnsi" w:hAnsiTheme="minorHAnsi" w:cstheme="minorHAnsi"/>
          <w:sz w:val="24"/>
          <w:szCs w:val="24"/>
        </w:rPr>
      </w:pPr>
      <w:r w:rsidRPr="0046097B">
        <w:rPr>
          <w:rFonts w:asciiTheme="minorHAnsi" w:hAnsiTheme="minorHAnsi" w:cstheme="minorHAnsi"/>
          <w:sz w:val="24"/>
          <w:szCs w:val="24"/>
        </w:rPr>
        <w:t>Carrying out the review stage of the graduated approach in every cycle of SEN support</w:t>
      </w:r>
    </w:p>
    <w:p w14:paraId="50E08CD7" w14:textId="5D59C4C9" w:rsidR="00855115" w:rsidRPr="0046097B" w:rsidRDefault="00855115" w:rsidP="00CB0BBD">
      <w:pPr>
        <w:pStyle w:val="4Bulletedcopyblue"/>
        <w:numPr>
          <w:ilvl w:val="0"/>
          <w:numId w:val="29"/>
        </w:numPr>
        <w:spacing w:after="0"/>
        <w:rPr>
          <w:rFonts w:asciiTheme="minorHAnsi" w:hAnsiTheme="minorHAnsi" w:cstheme="minorHAnsi"/>
          <w:sz w:val="24"/>
          <w:szCs w:val="24"/>
        </w:rPr>
      </w:pPr>
      <w:r w:rsidRPr="0046097B">
        <w:rPr>
          <w:rFonts w:asciiTheme="minorHAnsi" w:hAnsiTheme="minorHAnsi" w:cstheme="minorHAnsi"/>
          <w:sz w:val="24"/>
          <w:szCs w:val="24"/>
        </w:rPr>
        <w:t>Using pupil questionnaires</w:t>
      </w:r>
    </w:p>
    <w:p w14:paraId="5187E27B" w14:textId="4A5D6E40" w:rsidR="00855115" w:rsidRPr="0046097B" w:rsidRDefault="00855115" w:rsidP="00CB0BBD">
      <w:pPr>
        <w:pStyle w:val="4Bulletedcopyblue"/>
        <w:numPr>
          <w:ilvl w:val="0"/>
          <w:numId w:val="29"/>
        </w:numPr>
        <w:spacing w:after="0"/>
        <w:rPr>
          <w:rFonts w:asciiTheme="minorHAnsi" w:hAnsiTheme="minorHAnsi" w:cstheme="minorHAnsi"/>
          <w:sz w:val="24"/>
          <w:szCs w:val="24"/>
        </w:rPr>
      </w:pPr>
      <w:r w:rsidRPr="0046097B">
        <w:rPr>
          <w:rFonts w:asciiTheme="minorHAnsi" w:hAnsiTheme="minorHAnsi" w:cstheme="minorHAnsi"/>
          <w:sz w:val="24"/>
          <w:szCs w:val="24"/>
        </w:rPr>
        <w:t xml:space="preserve">Monitoring by the </w:t>
      </w:r>
      <w:r w:rsidR="00CB57B1" w:rsidRPr="0046097B">
        <w:rPr>
          <w:rFonts w:asciiTheme="minorHAnsi" w:hAnsiTheme="minorHAnsi" w:cstheme="minorHAnsi"/>
          <w:sz w:val="24"/>
          <w:szCs w:val="24"/>
        </w:rPr>
        <w:t>SENDCO</w:t>
      </w:r>
      <w:r w:rsidRPr="0046097B">
        <w:rPr>
          <w:rFonts w:asciiTheme="minorHAnsi" w:hAnsiTheme="minorHAnsi" w:cstheme="minorHAnsi"/>
          <w:sz w:val="24"/>
          <w:szCs w:val="24"/>
        </w:rPr>
        <w:t xml:space="preserve"> </w:t>
      </w:r>
      <w:r w:rsidR="00AF58EF" w:rsidRPr="0046097B">
        <w:rPr>
          <w:rFonts w:asciiTheme="minorHAnsi" w:hAnsiTheme="minorHAnsi" w:cstheme="minorHAnsi"/>
          <w:sz w:val="24"/>
          <w:szCs w:val="24"/>
        </w:rPr>
        <w:t>and governor representative</w:t>
      </w:r>
    </w:p>
    <w:p w14:paraId="6508625F" w14:textId="77777777" w:rsidR="00855115" w:rsidRPr="0046097B" w:rsidRDefault="00855115" w:rsidP="00CB0BBD">
      <w:pPr>
        <w:pStyle w:val="4Bulletedcopyblue"/>
        <w:numPr>
          <w:ilvl w:val="0"/>
          <w:numId w:val="29"/>
        </w:numPr>
        <w:spacing w:after="0"/>
        <w:rPr>
          <w:rFonts w:asciiTheme="minorHAnsi" w:hAnsiTheme="minorHAnsi" w:cstheme="minorHAnsi"/>
          <w:sz w:val="24"/>
          <w:szCs w:val="24"/>
        </w:rPr>
      </w:pPr>
      <w:r w:rsidRPr="0046097B">
        <w:rPr>
          <w:rFonts w:asciiTheme="minorHAnsi" w:hAnsiTheme="minorHAnsi" w:cstheme="minorHAnsi"/>
          <w:sz w:val="24"/>
          <w:szCs w:val="24"/>
        </w:rPr>
        <w:t>Holding annual reviews for pupils with EHC plans</w:t>
      </w:r>
    </w:p>
    <w:bookmarkEnd w:id="2"/>
    <w:p w14:paraId="28C8F0D8" w14:textId="77777777" w:rsidR="00093AF2" w:rsidRPr="0046097B" w:rsidRDefault="00093AF2" w:rsidP="0046097B">
      <w:pPr>
        <w:pStyle w:val="Heading2"/>
        <w:rPr>
          <w:rFonts w:asciiTheme="minorHAnsi" w:hAnsiTheme="minorHAnsi" w:cstheme="minorHAnsi"/>
          <w:sz w:val="24"/>
          <w:szCs w:val="24"/>
        </w:rPr>
      </w:pPr>
    </w:p>
    <w:p w14:paraId="6BCA76AD" w14:textId="2A80C316" w:rsidR="00093AF2" w:rsidRPr="0061595D" w:rsidRDefault="00093AF2" w:rsidP="0046097B">
      <w:pPr>
        <w:pStyle w:val="Heading2"/>
        <w:rPr>
          <w:rFonts w:asciiTheme="minorHAnsi" w:hAnsiTheme="minorHAnsi" w:cstheme="minorHAnsi"/>
          <w:b/>
          <w:bCs/>
          <w:sz w:val="24"/>
          <w:szCs w:val="24"/>
          <w:lang w:val="en-GB" w:eastAsia="en-GB"/>
        </w:rPr>
      </w:pPr>
      <w:r w:rsidRPr="0061595D">
        <w:rPr>
          <w:rFonts w:asciiTheme="minorHAnsi" w:hAnsiTheme="minorHAnsi" w:cstheme="minorHAnsi"/>
          <w:b/>
          <w:bCs/>
          <w:sz w:val="24"/>
          <w:szCs w:val="24"/>
        </w:rPr>
        <w:t>Role of the SENDCO</w:t>
      </w:r>
    </w:p>
    <w:p w14:paraId="5137B578" w14:textId="77777777" w:rsidR="00093AF2" w:rsidRPr="0046097B" w:rsidRDefault="00093AF2" w:rsidP="0046097B">
      <w:pPr>
        <w:pStyle w:val="NormalWeb"/>
        <w:rPr>
          <w:rFonts w:asciiTheme="minorHAnsi" w:hAnsiTheme="minorHAnsi" w:cstheme="minorHAnsi"/>
          <w:sz w:val="24"/>
          <w:szCs w:val="24"/>
        </w:rPr>
      </w:pPr>
      <w:r w:rsidRPr="0046097B">
        <w:rPr>
          <w:rFonts w:asciiTheme="minorHAnsi" w:hAnsiTheme="minorHAnsi" w:cstheme="minorHAnsi"/>
          <w:sz w:val="24"/>
          <w:szCs w:val="24"/>
        </w:rPr>
        <w:t>The SENDCO will:</w:t>
      </w:r>
    </w:p>
    <w:p w14:paraId="6139A8B7" w14:textId="0B718274"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O</w:t>
      </w:r>
      <w:r w:rsidR="00093AF2" w:rsidRPr="0046097B">
        <w:rPr>
          <w:rFonts w:asciiTheme="minorHAnsi" w:hAnsiTheme="minorHAnsi" w:cstheme="minorHAnsi"/>
        </w:rPr>
        <w:t xml:space="preserve">versee the day-to-day operation of the SEND policy </w:t>
      </w:r>
    </w:p>
    <w:p w14:paraId="7C0A5270" w14:textId="350F5DA3"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C</w:t>
      </w:r>
      <w:r w:rsidR="00093AF2" w:rsidRPr="0046097B">
        <w:rPr>
          <w:rFonts w:asciiTheme="minorHAnsi" w:hAnsiTheme="minorHAnsi" w:cstheme="minorHAnsi"/>
        </w:rPr>
        <w:t xml:space="preserve">oordinate provision for pupils with SEND </w:t>
      </w:r>
    </w:p>
    <w:p w14:paraId="33098A59" w14:textId="63F3B9B9"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A</w:t>
      </w:r>
      <w:r w:rsidR="00093AF2" w:rsidRPr="0046097B">
        <w:rPr>
          <w:rFonts w:asciiTheme="minorHAnsi" w:hAnsiTheme="minorHAnsi" w:cstheme="minorHAnsi"/>
        </w:rPr>
        <w:t xml:space="preserve">dvise and support staff </w:t>
      </w:r>
    </w:p>
    <w:p w14:paraId="100D5552" w14:textId="4AD1A1FB"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Li</w:t>
      </w:r>
      <w:r w:rsidR="00093AF2" w:rsidRPr="0046097B">
        <w:rPr>
          <w:rFonts w:asciiTheme="minorHAnsi" w:hAnsiTheme="minorHAnsi" w:cstheme="minorHAnsi"/>
        </w:rPr>
        <w:t xml:space="preserve">aise with parents and external agencies </w:t>
      </w:r>
    </w:p>
    <w:p w14:paraId="6A8EEE39" w14:textId="1A3C8A78"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E</w:t>
      </w:r>
      <w:r w:rsidR="00093AF2" w:rsidRPr="0046097B">
        <w:rPr>
          <w:rFonts w:asciiTheme="minorHAnsi" w:hAnsiTheme="minorHAnsi" w:cstheme="minorHAnsi"/>
        </w:rPr>
        <w:t xml:space="preserve">nsure accurate records are maintained </w:t>
      </w:r>
    </w:p>
    <w:p w14:paraId="0855ECD5" w14:textId="455448CE"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M</w:t>
      </w:r>
      <w:r w:rsidR="00093AF2" w:rsidRPr="0046097B">
        <w:rPr>
          <w:rFonts w:asciiTheme="minorHAnsi" w:hAnsiTheme="minorHAnsi" w:cstheme="minorHAnsi"/>
        </w:rPr>
        <w:t xml:space="preserve">onitor the effectiveness of provision </w:t>
      </w:r>
    </w:p>
    <w:p w14:paraId="636B5EF9" w14:textId="57B5BE21"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C</w:t>
      </w:r>
      <w:r w:rsidR="00093AF2" w:rsidRPr="0046097B">
        <w:rPr>
          <w:rFonts w:asciiTheme="minorHAnsi" w:hAnsiTheme="minorHAnsi" w:cstheme="minorHAnsi"/>
        </w:rPr>
        <w:t xml:space="preserve">ontribute to staff training </w:t>
      </w:r>
    </w:p>
    <w:p w14:paraId="29276E1F" w14:textId="6591B796"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W</w:t>
      </w:r>
      <w:r w:rsidR="00093AF2" w:rsidRPr="0046097B">
        <w:rPr>
          <w:rFonts w:asciiTheme="minorHAnsi" w:hAnsiTheme="minorHAnsi" w:cstheme="minorHAnsi"/>
        </w:rPr>
        <w:t xml:space="preserve">ork with governors regarding SEND </w:t>
      </w:r>
    </w:p>
    <w:p w14:paraId="68B851CF" w14:textId="13FBA9C2" w:rsidR="00093AF2" w:rsidRPr="0046097B" w:rsidRDefault="00CB0BBD" w:rsidP="0046097B">
      <w:pPr>
        <w:numPr>
          <w:ilvl w:val="0"/>
          <w:numId w:val="32"/>
        </w:numPr>
        <w:spacing w:before="100" w:beforeAutospacing="1" w:after="100" w:afterAutospacing="1"/>
        <w:rPr>
          <w:rFonts w:asciiTheme="minorHAnsi" w:hAnsiTheme="minorHAnsi" w:cstheme="minorHAnsi"/>
        </w:rPr>
      </w:pPr>
      <w:r>
        <w:rPr>
          <w:rFonts w:asciiTheme="minorHAnsi" w:hAnsiTheme="minorHAnsi" w:cstheme="minorHAnsi"/>
        </w:rPr>
        <w:t>E</w:t>
      </w:r>
      <w:r w:rsidR="00093AF2" w:rsidRPr="0046097B">
        <w:rPr>
          <w:rFonts w:asciiTheme="minorHAnsi" w:hAnsiTheme="minorHAnsi" w:cstheme="minorHAnsi"/>
        </w:rPr>
        <w:t>nsure statutory duties relating to EHCPs are fulfilled</w:t>
      </w:r>
    </w:p>
    <w:p w14:paraId="15191B41" w14:textId="6516C60E" w:rsidR="00093AF2" w:rsidRPr="0061595D" w:rsidRDefault="00CB57B1" w:rsidP="0061595D">
      <w:pPr>
        <w:pStyle w:val="4Bulletedcopyblue"/>
        <w:numPr>
          <w:ilvl w:val="0"/>
          <w:numId w:val="0"/>
        </w:numPr>
        <w:ind w:left="170" w:hanging="170"/>
        <w:rPr>
          <w:rFonts w:asciiTheme="minorHAnsi" w:hAnsiTheme="minorHAnsi" w:cstheme="minorHAnsi"/>
          <w:b/>
          <w:bCs/>
          <w:color w:val="0070C0"/>
          <w:sz w:val="24"/>
          <w:szCs w:val="24"/>
        </w:rPr>
      </w:pPr>
      <w:r w:rsidRPr="0061595D">
        <w:rPr>
          <w:rFonts w:asciiTheme="minorHAnsi" w:hAnsiTheme="minorHAnsi" w:cstheme="minorHAnsi"/>
          <w:b/>
          <w:bCs/>
          <w:color w:val="0070C0"/>
          <w:sz w:val="24"/>
          <w:szCs w:val="24"/>
        </w:rPr>
        <w:t>Role of Governors</w:t>
      </w:r>
    </w:p>
    <w:p w14:paraId="132BF828" w14:textId="36FA2545" w:rsidR="00CB57B1" w:rsidRPr="0061595D" w:rsidRDefault="0061595D" w:rsidP="0061595D">
      <w:pPr>
        <w:pStyle w:val="4Bulletedcopyblue"/>
        <w:numPr>
          <w:ilvl w:val="0"/>
          <w:numId w:val="0"/>
        </w:numPr>
        <w:ind w:left="170" w:hanging="170"/>
        <w:rPr>
          <w:rFonts w:asciiTheme="minorHAnsi" w:hAnsiTheme="minorHAnsi" w:cstheme="minorHAnsi"/>
          <w:sz w:val="24"/>
          <w:szCs w:val="24"/>
        </w:rPr>
      </w:pPr>
      <w:r>
        <w:rPr>
          <w:rFonts w:asciiTheme="minorHAnsi" w:hAnsiTheme="minorHAnsi" w:cstheme="minorHAnsi"/>
          <w:sz w:val="24"/>
          <w:szCs w:val="24"/>
        </w:rPr>
        <w:t xml:space="preserve">   </w:t>
      </w:r>
      <w:r w:rsidR="00CB57B1" w:rsidRPr="0061595D">
        <w:rPr>
          <w:rFonts w:asciiTheme="minorHAnsi" w:hAnsiTheme="minorHAnsi" w:cstheme="minorHAnsi"/>
          <w:sz w:val="24"/>
          <w:szCs w:val="24"/>
        </w:rPr>
        <w:t>The Governing Body has appointed a governor with responsibility for SEND who meets regularly with</w:t>
      </w:r>
      <w:r>
        <w:rPr>
          <w:rFonts w:asciiTheme="minorHAnsi" w:hAnsiTheme="minorHAnsi" w:cstheme="minorHAnsi"/>
          <w:sz w:val="24"/>
          <w:szCs w:val="24"/>
        </w:rPr>
        <w:t xml:space="preserve"> </w:t>
      </w:r>
      <w:r w:rsidR="00CB57B1" w:rsidRPr="0061595D">
        <w:rPr>
          <w:rFonts w:asciiTheme="minorHAnsi" w:hAnsiTheme="minorHAnsi" w:cstheme="minorHAnsi"/>
          <w:sz w:val="24"/>
          <w:szCs w:val="24"/>
        </w:rPr>
        <w:t>the SENDCO to monitor the effectiveness of SEND provision and ensure statutory duties are fulfilled.</w:t>
      </w:r>
      <w:r w:rsidR="00CB57B1" w:rsidRPr="0061595D">
        <w:rPr>
          <w:rFonts w:asciiTheme="minorHAnsi" w:hAnsiTheme="minorHAnsi" w:cstheme="minorHAnsi"/>
          <w:sz w:val="24"/>
          <w:szCs w:val="24"/>
        </w:rPr>
        <w:t xml:space="preserve">  The current governor with responsibility for SEND is </w:t>
      </w:r>
      <w:proofErr w:type="spellStart"/>
      <w:r w:rsidR="00CB57B1" w:rsidRPr="0061595D">
        <w:rPr>
          <w:rFonts w:asciiTheme="minorHAnsi" w:hAnsiTheme="minorHAnsi" w:cstheme="minorHAnsi"/>
          <w:sz w:val="24"/>
          <w:szCs w:val="24"/>
        </w:rPr>
        <w:t>Mr</w:t>
      </w:r>
      <w:proofErr w:type="spellEnd"/>
      <w:r w:rsidR="00CB57B1" w:rsidRPr="0061595D">
        <w:rPr>
          <w:rFonts w:asciiTheme="minorHAnsi" w:hAnsiTheme="minorHAnsi" w:cstheme="minorHAnsi"/>
          <w:sz w:val="24"/>
          <w:szCs w:val="24"/>
        </w:rPr>
        <w:t xml:space="preserve"> Phil Green.</w:t>
      </w:r>
    </w:p>
    <w:p w14:paraId="052F8934" w14:textId="52F48E84" w:rsidR="00093AF2" w:rsidRPr="002D141C" w:rsidRDefault="00AF58EF" w:rsidP="00CB0BBD">
      <w:pPr>
        <w:pStyle w:val="4Bulletedcopyblue"/>
        <w:numPr>
          <w:ilvl w:val="0"/>
          <w:numId w:val="0"/>
        </w:numPr>
        <w:rPr>
          <w:rFonts w:asciiTheme="minorHAnsi" w:hAnsiTheme="minorHAnsi" w:cstheme="minorHAnsi"/>
          <w:b/>
          <w:bCs/>
          <w:color w:val="0070C0"/>
          <w:sz w:val="24"/>
          <w:szCs w:val="24"/>
        </w:rPr>
      </w:pPr>
      <w:r w:rsidRPr="002D141C">
        <w:rPr>
          <w:rFonts w:asciiTheme="minorHAnsi" w:hAnsiTheme="minorHAnsi" w:cstheme="minorHAnsi"/>
          <w:b/>
          <w:bCs/>
          <w:color w:val="0070C0"/>
          <w:sz w:val="24"/>
          <w:szCs w:val="24"/>
        </w:rPr>
        <w:t>Mental Health</w:t>
      </w:r>
    </w:p>
    <w:p w14:paraId="71743982" w14:textId="21181F74" w:rsidR="00AF58EF" w:rsidRPr="002D141C" w:rsidRDefault="00AF58EF" w:rsidP="00CB0BBD">
      <w:pPr>
        <w:pStyle w:val="4Bulletedcopyblue"/>
        <w:numPr>
          <w:ilvl w:val="0"/>
          <w:numId w:val="0"/>
        </w:numPr>
        <w:ind w:left="170"/>
        <w:rPr>
          <w:rFonts w:asciiTheme="minorHAnsi" w:hAnsiTheme="minorHAnsi" w:cstheme="minorHAnsi"/>
          <w:sz w:val="24"/>
          <w:szCs w:val="24"/>
        </w:rPr>
      </w:pPr>
      <w:r w:rsidRPr="002D141C">
        <w:rPr>
          <w:rFonts w:asciiTheme="minorHAnsi" w:hAnsiTheme="minorHAnsi" w:cstheme="minorHAnsi"/>
          <w:sz w:val="24"/>
          <w:szCs w:val="24"/>
        </w:rPr>
        <w:t xml:space="preserve">The school </w:t>
      </w:r>
      <w:proofErr w:type="spellStart"/>
      <w:r w:rsidRPr="002D141C">
        <w:rPr>
          <w:rFonts w:asciiTheme="minorHAnsi" w:hAnsiTheme="minorHAnsi" w:cstheme="minorHAnsi"/>
          <w:sz w:val="24"/>
          <w:szCs w:val="24"/>
        </w:rPr>
        <w:t>recognises</w:t>
      </w:r>
      <w:proofErr w:type="spellEnd"/>
      <w:r w:rsidRPr="002D141C">
        <w:rPr>
          <w:rFonts w:asciiTheme="minorHAnsi" w:hAnsiTheme="minorHAnsi" w:cstheme="minorHAnsi"/>
          <w:sz w:val="24"/>
          <w:szCs w:val="24"/>
        </w:rPr>
        <w:t xml:space="preserve"> that mental health difficulties may, in some cases, constitute a special</w:t>
      </w:r>
      <w:r w:rsidR="002D141C">
        <w:rPr>
          <w:rFonts w:asciiTheme="minorHAnsi" w:hAnsiTheme="minorHAnsi" w:cstheme="minorHAnsi"/>
          <w:sz w:val="24"/>
          <w:szCs w:val="24"/>
        </w:rPr>
        <w:t xml:space="preserve"> </w:t>
      </w:r>
      <w:r w:rsidRPr="002D141C">
        <w:rPr>
          <w:rFonts w:asciiTheme="minorHAnsi" w:hAnsiTheme="minorHAnsi" w:cstheme="minorHAnsi"/>
          <w:sz w:val="24"/>
          <w:szCs w:val="24"/>
        </w:rPr>
        <w:t>educational need</w:t>
      </w:r>
      <w:r w:rsidRPr="002D141C">
        <w:rPr>
          <w:rFonts w:asciiTheme="minorHAnsi" w:hAnsiTheme="minorHAnsi" w:cstheme="minorHAnsi"/>
          <w:sz w:val="24"/>
          <w:szCs w:val="24"/>
        </w:rPr>
        <w:t xml:space="preserve"> </w:t>
      </w:r>
      <w:r w:rsidRPr="002D141C">
        <w:rPr>
          <w:rFonts w:asciiTheme="minorHAnsi" w:hAnsiTheme="minorHAnsi" w:cstheme="minorHAnsi"/>
          <w:sz w:val="24"/>
          <w:szCs w:val="24"/>
        </w:rPr>
        <w:t>where they have a significant impact upon learning. Where appropriate, school works with health professionals to ensure pupils receive coordinated support.</w:t>
      </w:r>
    </w:p>
    <w:p w14:paraId="1D3A380B" w14:textId="0040C216" w:rsidR="00AF58EF" w:rsidRPr="002D141C" w:rsidRDefault="00AF58EF" w:rsidP="0046097B">
      <w:pPr>
        <w:pStyle w:val="pdq2pgselectionanchorcontainer"/>
        <w:rPr>
          <w:rFonts w:asciiTheme="minorHAnsi" w:hAnsiTheme="minorHAnsi" w:cstheme="minorHAnsi"/>
          <w:b/>
          <w:bCs/>
          <w:color w:val="0070C0"/>
        </w:rPr>
      </w:pPr>
      <w:r w:rsidRPr="002D141C">
        <w:rPr>
          <w:rFonts w:asciiTheme="minorHAnsi" w:hAnsiTheme="minorHAnsi" w:cstheme="minorHAnsi"/>
          <w:b/>
          <w:bCs/>
          <w:color w:val="0070C0"/>
        </w:rPr>
        <w:t>Inclusive Practice</w:t>
      </w:r>
    </w:p>
    <w:p w14:paraId="00260AD3" w14:textId="618E2679" w:rsidR="00AF58EF" w:rsidRPr="00AF58EF" w:rsidRDefault="00AF58EF" w:rsidP="00CB0BBD">
      <w:pPr>
        <w:pStyle w:val="pdq2pgselectionanchorcontainer"/>
        <w:rPr>
          <w:rFonts w:asciiTheme="minorHAnsi" w:hAnsiTheme="minorHAnsi" w:cstheme="minorHAnsi"/>
        </w:rPr>
      </w:pPr>
      <w:r w:rsidRPr="0046097B">
        <w:rPr>
          <w:rFonts w:asciiTheme="minorHAnsi" w:hAnsiTheme="minorHAnsi" w:cstheme="minorHAnsi"/>
        </w:rPr>
        <w:t>At Belford Primary School we are committed to ensuring pupils with SEND participate fully in all aspects of school life including:</w:t>
      </w:r>
      <w:r w:rsidR="00CB0BBD">
        <w:rPr>
          <w:rFonts w:asciiTheme="minorHAnsi" w:hAnsiTheme="minorHAnsi" w:cstheme="minorHAnsi"/>
        </w:rPr>
        <w:t xml:space="preserve"> </w:t>
      </w:r>
      <w:r w:rsidRPr="00AF58EF">
        <w:rPr>
          <w:rFonts w:asciiTheme="minorHAnsi" w:hAnsiTheme="minorHAnsi" w:cstheme="minorHAnsi"/>
        </w:rPr>
        <w:t>educational visits</w:t>
      </w:r>
      <w:r w:rsidR="00CB0BBD">
        <w:rPr>
          <w:rFonts w:asciiTheme="minorHAnsi" w:hAnsiTheme="minorHAnsi" w:cstheme="minorHAnsi"/>
        </w:rPr>
        <w:t xml:space="preserve">, </w:t>
      </w:r>
      <w:r w:rsidRPr="00AF58EF">
        <w:rPr>
          <w:rFonts w:asciiTheme="minorHAnsi" w:hAnsiTheme="minorHAnsi" w:cstheme="minorHAnsi"/>
        </w:rPr>
        <w:t>clubs</w:t>
      </w:r>
      <w:r w:rsidR="00CB0BBD">
        <w:rPr>
          <w:rFonts w:asciiTheme="minorHAnsi" w:hAnsiTheme="minorHAnsi" w:cstheme="minorHAnsi"/>
        </w:rPr>
        <w:t xml:space="preserve">, </w:t>
      </w:r>
      <w:r w:rsidRPr="00AF58EF">
        <w:rPr>
          <w:rFonts w:asciiTheme="minorHAnsi" w:hAnsiTheme="minorHAnsi" w:cstheme="minorHAnsi"/>
        </w:rPr>
        <w:t>residential visits</w:t>
      </w:r>
      <w:r w:rsidR="00CB0BBD">
        <w:rPr>
          <w:rFonts w:asciiTheme="minorHAnsi" w:hAnsiTheme="minorHAnsi" w:cstheme="minorHAnsi"/>
        </w:rPr>
        <w:t xml:space="preserve">, </w:t>
      </w:r>
      <w:r w:rsidRPr="00AF58EF">
        <w:rPr>
          <w:rFonts w:asciiTheme="minorHAnsi" w:hAnsiTheme="minorHAnsi" w:cstheme="minorHAnsi"/>
        </w:rPr>
        <w:t>sporting events</w:t>
      </w:r>
      <w:r w:rsidR="00CB0BBD">
        <w:rPr>
          <w:rFonts w:asciiTheme="minorHAnsi" w:hAnsiTheme="minorHAnsi" w:cstheme="minorHAnsi"/>
        </w:rPr>
        <w:t xml:space="preserve">, </w:t>
      </w:r>
      <w:r w:rsidRPr="00AF58EF">
        <w:rPr>
          <w:rFonts w:asciiTheme="minorHAnsi" w:hAnsiTheme="minorHAnsi" w:cstheme="minorHAnsi"/>
        </w:rPr>
        <w:t>performances</w:t>
      </w:r>
      <w:r w:rsidR="00CB0BBD">
        <w:rPr>
          <w:rFonts w:asciiTheme="minorHAnsi" w:hAnsiTheme="minorHAnsi" w:cstheme="minorHAnsi"/>
        </w:rPr>
        <w:t xml:space="preserve"> and </w:t>
      </w:r>
      <w:r w:rsidRPr="00AF58EF">
        <w:rPr>
          <w:rFonts w:asciiTheme="minorHAnsi" w:hAnsiTheme="minorHAnsi" w:cstheme="minorHAnsi"/>
        </w:rPr>
        <w:t>leadership opportunities</w:t>
      </w:r>
      <w:r w:rsidR="00CB0BBD">
        <w:rPr>
          <w:rFonts w:asciiTheme="minorHAnsi" w:hAnsiTheme="minorHAnsi" w:cstheme="minorHAnsi"/>
        </w:rPr>
        <w:t>.</w:t>
      </w:r>
    </w:p>
    <w:p w14:paraId="53D35A72" w14:textId="58A26303" w:rsidR="00093AF2" w:rsidRPr="0046097B" w:rsidRDefault="00AF58EF" w:rsidP="0046097B">
      <w:pPr>
        <w:spacing w:before="100" w:beforeAutospacing="1" w:after="100" w:afterAutospacing="1"/>
        <w:rPr>
          <w:rFonts w:asciiTheme="minorHAnsi" w:hAnsiTheme="minorHAnsi" w:cstheme="minorHAnsi"/>
        </w:rPr>
      </w:pPr>
      <w:r w:rsidRPr="00AF58EF">
        <w:rPr>
          <w:rFonts w:asciiTheme="minorHAnsi" w:eastAsia="Times New Roman" w:hAnsiTheme="minorHAnsi" w:cstheme="minorHAnsi"/>
          <w:lang w:val="en-GB" w:eastAsia="en-GB"/>
        </w:rPr>
        <w:t>Reasonable adjustments are made wherever necessary.</w:t>
      </w:r>
      <w:r w:rsidR="002D141C">
        <w:rPr>
          <w:rFonts w:asciiTheme="minorHAnsi" w:eastAsia="Times New Roman" w:hAnsiTheme="minorHAnsi" w:cstheme="minorHAnsi"/>
          <w:lang w:val="en-GB" w:eastAsia="en-GB"/>
        </w:rPr>
        <w:t xml:space="preserve"> </w:t>
      </w:r>
      <w:r w:rsidRPr="0046097B">
        <w:rPr>
          <w:rFonts w:asciiTheme="minorHAnsi" w:hAnsiTheme="minorHAnsi" w:cstheme="minorHAnsi"/>
        </w:rPr>
        <w:t>The school complies with its duties under the Equality Act 2010 by making reasonable adjustments and ensuring disabled pupils are not placed at a substantial disadvantage.</w:t>
      </w:r>
    </w:p>
    <w:p w14:paraId="781B31F2" w14:textId="77777777" w:rsidR="00CB0BBD" w:rsidRDefault="00CB0BBD" w:rsidP="0046097B">
      <w:pPr>
        <w:rPr>
          <w:rFonts w:asciiTheme="minorHAnsi" w:hAnsiTheme="minorHAnsi" w:cstheme="minorHAnsi"/>
          <w:b/>
          <w:color w:val="0070C0"/>
        </w:rPr>
      </w:pPr>
    </w:p>
    <w:p w14:paraId="385F62A2" w14:textId="77777777" w:rsidR="00CB0BBD" w:rsidRDefault="00CB0BBD" w:rsidP="0046097B">
      <w:pPr>
        <w:rPr>
          <w:rFonts w:asciiTheme="minorHAnsi" w:hAnsiTheme="minorHAnsi" w:cstheme="minorHAnsi"/>
          <w:b/>
          <w:color w:val="0070C0"/>
        </w:rPr>
      </w:pPr>
    </w:p>
    <w:p w14:paraId="4603D116" w14:textId="77777777" w:rsidR="00CB0BBD" w:rsidRDefault="00CB0BBD" w:rsidP="0046097B">
      <w:pPr>
        <w:rPr>
          <w:rFonts w:asciiTheme="minorHAnsi" w:hAnsiTheme="minorHAnsi" w:cstheme="minorHAnsi"/>
          <w:b/>
          <w:color w:val="0070C0"/>
        </w:rPr>
      </w:pPr>
    </w:p>
    <w:p w14:paraId="1D94024E" w14:textId="3E57B692" w:rsidR="004C68CE" w:rsidRDefault="004C68CE" w:rsidP="0046097B">
      <w:pPr>
        <w:rPr>
          <w:rFonts w:asciiTheme="minorHAnsi" w:hAnsiTheme="minorHAnsi" w:cstheme="minorHAnsi"/>
          <w:b/>
          <w:color w:val="0070C0"/>
        </w:rPr>
      </w:pPr>
      <w:r w:rsidRPr="002D141C">
        <w:rPr>
          <w:rFonts w:asciiTheme="minorHAnsi" w:hAnsiTheme="minorHAnsi" w:cstheme="minorHAnsi"/>
          <w:b/>
          <w:color w:val="0070C0"/>
        </w:rPr>
        <w:lastRenderedPageBreak/>
        <w:t>Staff Development</w:t>
      </w:r>
    </w:p>
    <w:p w14:paraId="5B222332" w14:textId="77777777" w:rsidR="002D141C" w:rsidRPr="002D141C" w:rsidRDefault="002D141C" w:rsidP="0046097B">
      <w:pPr>
        <w:rPr>
          <w:rFonts w:asciiTheme="minorHAnsi" w:hAnsiTheme="minorHAnsi" w:cstheme="minorHAnsi"/>
          <w:b/>
          <w:color w:val="0070C0"/>
        </w:rPr>
      </w:pPr>
    </w:p>
    <w:p w14:paraId="124EF95D" w14:textId="58FA276C" w:rsidR="00422887" w:rsidRPr="0046097B" w:rsidRDefault="004C68CE" w:rsidP="0046097B">
      <w:pPr>
        <w:rPr>
          <w:rFonts w:asciiTheme="minorHAnsi" w:hAnsiTheme="minorHAnsi" w:cstheme="minorHAnsi"/>
        </w:rPr>
      </w:pPr>
      <w:r w:rsidRPr="0046097B">
        <w:rPr>
          <w:rFonts w:asciiTheme="minorHAnsi" w:hAnsiTheme="minorHAnsi" w:cstheme="minorHAnsi"/>
        </w:rPr>
        <w:t>The school is committed to providing INSET and staff development</w:t>
      </w:r>
      <w:r w:rsidR="002D141C">
        <w:rPr>
          <w:rFonts w:asciiTheme="minorHAnsi" w:hAnsiTheme="minorHAnsi" w:cstheme="minorHAnsi"/>
        </w:rPr>
        <w:t>,</w:t>
      </w:r>
      <w:r w:rsidRPr="0046097B">
        <w:rPr>
          <w:rFonts w:asciiTheme="minorHAnsi" w:hAnsiTheme="minorHAnsi" w:cstheme="minorHAnsi"/>
        </w:rPr>
        <w:t xml:space="preserve"> and SEN</w:t>
      </w:r>
      <w:r w:rsidR="002D141C">
        <w:rPr>
          <w:rFonts w:asciiTheme="minorHAnsi" w:hAnsiTheme="minorHAnsi" w:cstheme="minorHAnsi"/>
        </w:rPr>
        <w:t xml:space="preserve">D </w:t>
      </w:r>
      <w:r w:rsidRPr="0046097B">
        <w:rPr>
          <w:rFonts w:asciiTheme="minorHAnsi" w:hAnsiTheme="minorHAnsi" w:cstheme="minorHAnsi"/>
        </w:rPr>
        <w:t>is a regular part of this. We monitor, review and develop all teachers’ and support staff’s understanding of strategies to identify and support pupils with ‘SEND’, and monitor their performance regularly through appraisal procedures.</w:t>
      </w:r>
      <w:r w:rsidR="00855115" w:rsidRPr="0046097B">
        <w:rPr>
          <w:rFonts w:asciiTheme="minorHAnsi" w:hAnsiTheme="minorHAnsi" w:cstheme="minorHAnsi"/>
        </w:rPr>
        <w:t xml:space="preserve"> Staff have access to The </w:t>
      </w:r>
      <w:r w:rsidR="00AF58EF" w:rsidRPr="0046097B">
        <w:rPr>
          <w:rFonts w:asciiTheme="minorHAnsi" w:hAnsiTheme="minorHAnsi" w:cstheme="minorHAnsi"/>
        </w:rPr>
        <w:t>National College Professional Development platform and training provided by Northumberland County Council and other accredited providers.</w:t>
      </w:r>
    </w:p>
    <w:p w14:paraId="42E32606" w14:textId="77777777" w:rsidR="00AF58EF" w:rsidRPr="0046097B" w:rsidRDefault="00AF58EF" w:rsidP="0046097B">
      <w:pPr>
        <w:rPr>
          <w:rFonts w:asciiTheme="minorHAnsi" w:hAnsiTheme="minorHAnsi" w:cstheme="minorHAnsi"/>
        </w:rPr>
      </w:pPr>
    </w:p>
    <w:p w14:paraId="7AC10D3E" w14:textId="6FFCC267" w:rsidR="004C68CE" w:rsidRPr="002D141C" w:rsidRDefault="004C68CE" w:rsidP="0046097B">
      <w:pPr>
        <w:rPr>
          <w:rFonts w:asciiTheme="minorHAnsi" w:hAnsiTheme="minorHAnsi" w:cstheme="minorHAnsi"/>
          <w:b/>
          <w:color w:val="0070C0"/>
        </w:rPr>
      </w:pPr>
      <w:r w:rsidRPr="002D141C">
        <w:rPr>
          <w:rFonts w:asciiTheme="minorHAnsi" w:hAnsiTheme="minorHAnsi" w:cstheme="minorHAnsi"/>
          <w:b/>
          <w:color w:val="0070C0"/>
        </w:rPr>
        <w:t>Conclusion</w:t>
      </w:r>
    </w:p>
    <w:p w14:paraId="6936A249" w14:textId="77777777" w:rsidR="002D141C" w:rsidRPr="0046097B" w:rsidRDefault="002D141C" w:rsidP="0046097B">
      <w:pPr>
        <w:rPr>
          <w:rFonts w:asciiTheme="minorHAnsi" w:hAnsiTheme="minorHAnsi" w:cstheme="minorHAnsi"/>
          <w:b/>
        </w:rPr>
      </w:pPr>
    </w:p>
    <w:p w14:paraId="44ABEFDF" w14:textId="20FDD04E" w:rsidR="00CB57B1" w:rsidRPr="0046097B" w:rsidRDefault="00CB57B1" w:rsidP="0046097B">
      <w:pPr>
        <w:rPr>
          <w:rFonts w:asciiTheme="minorHAnsi" w:hAnsiTheme="minorHAnsi" w:cstheme="minorHAnsi"/>
        </w:rPr>
      </w:pPr>
      <w:r w:rsidRPr="0046097B">
        <w:rPr>
          <w:rFonts w:asciiTheme="minorHAnsi" w:hAnsiTheme="minorHAnsi" w:cstheme="minorHAnsi"/>
        </w:rPr>
        <w:t>Belford Primary School is committed to creating an inclusive culture in which every child feels valued, respected and able to achieve their potential. We believe that effective partnership working between pupils, families, staff and external agencies enables all pupils with SEND to thrive academically, socially and emotionally.</w:t>
      </w:r>
    </w:p>
    <w:p w14:paraId="055A8E4D" w14:textId="77777777" w:rsidR="00CB57B1" w:rsidRDefault="00CB57B1" w:rsidP="0046097B">
      <w:pPr>
        <w:rPr>
          <w:rFonts w:asciiTheme="minorHAnsi" w:hAnsiTheme="minorHAnsi" w:cstheme="minorHAnsi"/>
        </w:rPr>
      </w:pPr>
    </w:p>
    <w:p w14:paraId="71796356" w14:textId="77777777" w:rsidR="002D141C" w:rsidRDefault="002D141C" w:rsidP="0046097B">
      <w:pPr>
        <w:rPr>
          <w:rFonts w:asciiTheme="minorHAnsi" w:hAnsiTheme="minorHAnsi" w:cstheme="minorHAnsi"/>
        </w:rPr>
      </w:pPr>
    </w:p>
    <w:p w14:paraId="5D6F46D0" w14:textId="77777777" w:rsidR="002D141C" w:rsidRDefault="002D141C" w:rsidP="0046097B">
      <w:pPr>
        <w:rPr>
          <w:rFonts w:asciiTheme="minorHAnsi" w:hAnsiTheme="minorHAnsi" w:cstheme="minorHAnsi"/>
        </w:rPr>
      </w:pPr>
    </w:p>
    <w:p w14:paraId="5507C345" w14:textId="77777777" w:rsidR="002D141C" w:rsidRPr="0046097B" w:rsidRDefault="002D141C" w:rsidP="002D141C">
      <w:pPr>
        <w:rPr>
          <w:rFonts w:asciiTheme="minorHAnsi" w:hAnsiTheme="minorHAnsi" w:cstheme="minorHAnsi"/>
        </w:rPr>
      </w:pPr>
    </w:p>
    <w:p w14:paraId="25DB21E8" w14:textId="77777777" w:rsidR="002D141C" w:rsidRDefault="002D141C" w:rsidP="002D141C">
      <w:pPr>
        <w:rPr>
          <w:rFonts w:asciiTheme="minorHAnsi" w:hAnsiTheme="minorHAnsi" w:cstheme="minorHAnsi"/>
        </w:rPr>
      </w:pPr>
      <w:r>
        <w:rPr>
          <w:rFonts w:asciiTheme="minorHAnsi" w:hAnsiTheme="minorHAnsi" w:cstheme="minorHAnsi"/>
        </w:rPr>
        <w:t>Si</w:t>
      </w:r>
      <w:r w:rsidRPr="0046097B">
        <w:rPr>
          <w:rFonts w:asciiTheme="minorHAnsi" w:hAnsiTheme="minorHAnsi" w:cstheme="minorHAnsi"/>
        </w:rPr>
        <w:t xml:space="preserve">gned:      </w:t>
      </w:r>
      <w:r w:rsidRPr="0046097B">
        <w:rPr>
          <w:rFonts w:asciiTheme="minorHAnsi" w:hAnsiTheme="minorHAnsi" w:cstheme="minorHAnsi"/>
          <w:i/>
        </w:rPr>
        <w:t xml:space="preserve">LJ Rainey          </w:t>
      </w:r>
      <w:r w:rsidRPr="0046097B">
        <w:rPr>
          <w:rFonts w:asciiTheme="minorHAnsi" w:hAnsiTheme="minorHAnsi" w:cstheme="minorHAnsi"/>
        </w:rPr>
        <w:t xml:space="preserve"> Date: July 2026</w:t>
      </w:r>
    </w:p>
    <w:p w14:paraId="62B09413" w14:textId="77777777" w:rsidR="002D141C" w:rsidRPr="0046097B" w:rsidRDefault="002D141C" w:rsidP="002D141C">
      <w:pPr>
        <w:rPr>
          <w:rFonts w:asciiTheme="minorHAnsi" w:hAnsiTheme="minorHAnsi" w:cstheme="minorHAnsi"/>
        </w:rPr>
      </w:pPr>
      <w:r w:rsidRPr="0046097B">
        <w:rPr>
          <w:rFonts w:asciiTheme="minorHAnsi" w:hAnsiTheme="minorHAnsi" w:cstheme="minorHAnsi"/>
        </w:rPr>
        <w:t>Signed</w:t>
      </w:r>
      <w:r w:rsidRPr="0046097B">
        <w:rPr>
          <w:rFonts w:asciiTheme="minorHAnsi" w:hAnsiTheme="minorHAnsi" w:cstheme="minorHAnsi"/>
          <w:i/>
        </w:rPr>
        <w:t xml:space="preserve">:        P Green           </w:t>
      </w:r>
      <w:r w:rsidRPr="0046097B">
        <w:rPr>
          <w:rFonts w:asciiTheme="minorHAnsi" w:hAnsiTheme="minorHAnsi" w:cstheme="minorHAnsi"/>
        </w:rPr>
        <w:t xml:space="preserve"> Date: July 2026</w:t>
      </w:r>
    </w:p>
    <w:p w14:paraId="43847E51" w14:textId="77777777" w:rsidR="002D141C" w:rsidRDefault="002D141C" w:rsidP="0046097B">
      <w:pPr>
        <w:rPr>
          <w:rFonts w:asciiTheme="minorHAnsi" w:hAnsiTheme="minorHAnsi" w:cstheme="minorHAnsi"/>
        </w:rPr>
      </w:pPr>
    </w:p>
    <w:p w14:paraId="0072261C" w14:textId="77777777" w:rsidR="002D141C" w:rsidRDefault="002D141C" w:rsidP="0046097B">
      <w:pPr>
        <w:rPr>
          <w:rFonts w:asciiTheme="minorHAnsi" w:hAnsiTheme="minorHAnsi" w:cstheme="minorHAnsi"/>
        </w:rPr>
      </w:pPr>
    </w:p>
    <w:p w14:paraId="6BDADA24" w14:textId="77777777" w:rsidR="002D141C" w:rsidRDefault="002D141C" w:rsidP="0046097B">
      <w:pPr>
        <w:rPr>
          <w:rFonts w:asciiTheme="minorHAnsi" w:hAnsiTheme="minorHAnsi" w:cstheme="minorHAnsi"/>
        </w:rPr>
      </w:pPr>
    </w:p>
    <w:p w14:paraId="54AF8AE0" w14:textId="77777777" w:rsidR="002D141C" w:rsidRPr="0046097B" w:rsidRDefault="002D141C" w:rsidP="0046097B">
      <w:pPr>
        <w:rPr>
          <w:rFonts w:asciiTheme="minorHAnsi" w:hAnsiTheme="minorHAnsi" w:cstheme="minorHAnsi"/>
        </w:rPr>
      </w:pPr>
    </w:p>
    <w:p w14:paraId="5550DEF9" w14:textId="77777777" w:rsidR="004C68CE" w:rsidRPr="002D141C" w:rsidRDefault="004C68CE" w:rsidP="0046097B">
      <w:pPr>
        <w:rPr>
          <w:rFonts w:asciiTheme="minorHAnsi" w:hAnsiTheme="minorHAnsi" w:cstheme="minorHAnsi"/>
          <w:b/>
          <w:color w:val="0070C0"/>
        </w:rPr>
      </w:pPr>
      <w:r w:rsidRPr="002D141C">
        <w:rPr>
          <w:rFonts w:asciiTheme="minorHAnsi" w:hAnsiTheme="minorHAnsi" w:cstheme="minorHAnsi"/>
          <w:b/>
          <w:color w:val="0070C0"/>
        </w:rPr>
        <w:t>Related policies</w:t>
      </w:r>
    </w:p>
    <w:p w14:paraId="1A86D10C" w14:textId="4CF4407D" w:rsidR="004C68CE" w:rsidRPr="0046097B" w:rsidRDefault="004C68CE" w:rsidP="0046097B">
      <w:pPr>
        <w:rPr>
          <w:rFonts w:asciiTheme="minorHAnsi" w:hAnsiTheme="minorHAnsi" w:cstheme="minorHAnsi"/>
        </w:rPr>
      </w:pPr>
      <w:r w:rsidRPr="0046097B">
        <w:rPr>
          <w:rFonts w:asciiTheme="minorHAnsi" w:hAnsiTheme="minorHAnsi" w:cstheme="minorHAnsi"/>
        </w:rPr>
        <w:t xml:space="preserve">This policy should be read in </w:t>
      </w:r>
      <w:r w:rsidR="00CB57B1" w:rsidRPr="0046097B">
        <w:rPr>
          <w:rFonts w:asciiTheme="minorHAnsi" w:hAnsiTheme="minorHAnsi" w:cstheme="minorHAnsi"/>
        </w:rPr>
        <w:t>conjunction</w:t>
      </w:r>
      <w:r w:rsidRPr="0046097B">
        <w:rPr>
          <w:rFonts w:asciiTheme="minorHAnsi" w:hAnsiTheme="minorHAnsi" w:cstheme="minorHAnsi"/>
        </w:rPr>
        <w:t xml:space="preserve"> with other school policies</w:t>
      </w:r>
      <w:r w:rsidR="002D141C">
        <w:rPr>
          <w:rFonts w:asciiTheme="minorHAnsi" w:hAnsiTheme="minorHAnsi" w:cstheme="minorHAnsi"/>
        </w:rPr>
        <w:t>,</w:t>
      </w:r>
      <w:r w:rsidRPr="0046097B">
        <w:rPr>
          <w:rFonts w:asciiTheme="minorHAnsi" w:hAnsiTheme="minorHAnsi" w:cstheme="minorHAnsi"/>
        </w:rPr>
        <w:t xml:space="preserve"> particularly:</w:t>
      </w:r>
    </w:p>
    <w:p w14:paraId="410E83FD" w14:textId="77777777" w:rsidR="004C68CE" w:rsidRPr="0046097B" w:rsidRDefault="004C68CE" w:rsidP="0046097B">
      <w:pPr>
        <w:pStyle w:val="ListParagraph"/>
        <w:numPr>
          <w:ilvl w:val="0"/>
          <w:numId w:val="17"/>
        </w:numPr>
        <w:rPr>
          <w:rFonts w:asciiTheme="minorHAnsi" w:hAnsiTheme="minorHAnsi" w:cstheme="minorHAnsi"/>
        </w:rPr>
      </w:pPr>
      <w:r w:rsidRPr="0046097B">
        <w:rPr>
          <w:rFonts w:asciiTheme="minorHAnsi" w:hAnsiTheme="minorHAnsi" w:cstheme="minorHAnsi"/>
        </w:rPr>
        <w:t>Admission Policy</w:t>
      </w:r>
    </w:p>
    <w:p w14:paraId="64EA5773" w14:textId="77777777" w:rsidR="004C68CE" w:rsidRPr="0046097B" w:rsidRDefault="00855115" w:rsidP="0046097B">
      <w:pPr>
        <w:pStyle w:val="ListParagraph"/>
        <w:numPr>
          <w:ilvl w:val="0"/>
          <w:numId w:val="17"/>
        </w:numPr>
        <w:rPr>
          <w:rFonts w:asciiTheme="minorHAnsi" w:hAnsiTheme="minorHAnsi" w:cstheme="minorHAnsi"/>
        </w:rPr>
      </w:pPr>
      <w:r w:rsidRPr="0046097B">
        <w:rPr>
          <w:rFonts w:asciiTheme="minorHAnsi" w:hAnsiTheme="minorHAnsi" w:cstheme="minorHAnsi"/>
        </w:rPr>
        <w:t xml:space="preserve">The Local Offer </w:t>
      </w:r>
    </w:p>
    <w:p w14:paraId="0D29CF1E" w14:textId="77777777" w:rsidR="004C68CE" w:rsidRPr="0046097B" w:rsidRDefault="004C68CE" w:rsidP="0046097B">
      <w:pPr>
        <w:pStyle w:val="ListParagraph"/>
        <w:numPr>
          <w:ilvl w:val="0"/>
          <w:numId w:val="17"/>
        </w:numPr>
        <w:rPr>
          <w:rFonts w:asciiTheme="minorHAnsi" w:hAnsiTheme="minorHAnsi" w:cstheme="minorHAnsi"/>
        </w:rPr>
      </w:pPr>
      <w:r w:rsidRPr="0046097B">
        <w:rPr>
          <w:rFonts w:asciiTheme="minorHAnsi" w:hAnsiTheme="minorHAnsi" w:cstheme="minorHAnsi"/>
        </w:rPr>
        <w:t>Health and Safety Policy</w:t>
      </w:r>
    </w:p>
    <w:p w14:paraId="17FB5A70" w14:textId="77777777" w:rsidR="004C68CE" w:rsidRPr="0046097B" w:rsidRDefault="004C68CE" w:rsidP="0046097B">
      <w:pPr>
        <w:pStyle w:val="ListParagraph"/>
        <w:numPr>
          <w:ilvl w:val="0"/>
          <w:numId w:val="17"/>
        </w:numPr>
        <w:rPr>
          <w:rFonts w:asciiTheme="minorHAnsi" w:hAnsiTheme="minorHAnsi" w:cstheme="minorHAnsi"/>
        </w:rPr>
      </w:pPr>
      <w:r w:rsidRPr="0046097B">
        <w:rPr>
          <w:rFonts w:asciiTheme="minorHAnsi" w:hAnsiTheme="minorHAnsi" w:cstheme="minorHAnsi"/>
        </w:rPr>
        <w:t>Looked After Children Policy</w:t>
      </w:r>
    </w:p>
    <w:p w14:paraId="20C9386E" w14:textId="77777777" w:rsidR="004C68CE" w:rsidRPr="0046097B" w:rsidRDefault="004C68CE" w:rsidP="0046097B">
      <w:pPr>
        <w:pStyle w:val="ListParagraph"/>
        <w:numPr>
          <w:ilvl w:val="0"/>
          <w:numId w:val="17"/>
        </w:numPr>
        <w:rPr>
          <w:rFonts w:asciiTheme="minorHAnsi" w:hAnsiTheme="minorHAnsi" w:cstheme="minorHAnsi"/>
        </w:rPr>
      </w:pPr>
      <w:r w:rsidRPr="0046097B">
        <w:rPr>
          <w:rFonts w:asciiTheme="minorHAnsi" w:hAnsiTheme="minorHAnsi" w:cstheme="minorHAnsi"/>
        </w:rPr>
        <w:t>Complaints Policy</w:t>
      </w:r>
    </w:p>
    <w:p w14:paraId="6286A136" w14:textId="77777777" w:rsidR="00855115" w:rsidRPr="0046097B" w:rsidRDefault="00855115" w:rsidP="0046097B">
      <w:pPr>
        <w:pStyle w:val="ListParagraph"/>
        <w:numPr>
          <w:ilvl w:val="0"/>
          <w:numId w:val="17"/>
        </w:numPr>
        <w:rPr>
          <w:rFonts w:asciiTheme="minorHAnsi" w:hAnsiTheme="minorHAnsi" w:cstheme="minorHAnsi"/>
        </w:rPr>
      </w:pPr>
      <w:r w:rsidRPr="0046097B">
        <w:rPr>
          <w:rFonts w:asciiTheme="minorHAnsi" w:hAnsiTheme="minorHAnsi" w:cstheme="minorHAnsi"/>
        </w:rPr>
        <w:t>Accessibility Plan</w:t>
      </w:r>
    </w:p>
    <w:p w14:paraId="61E378DF" w14:textId="77777777" w:rsidR="00855115" w:rsidRPr="0046097B" w:rsidRDefault="00855115" w:rsidP="0046097B">
      <w:pPr>
        <w:pStyle w:val="ListParagraph"/>
        <w:numPr>
          <w:ilvl w:val="0"/>
          <w:numId w:val="17"/>
        </w:numPr>
        <w:rPr>
          <w:rFonts w:asciiTheme="minorHAnsi" w:hAnsiTheme="minorHAnsi" w:cstheme="minorHAnsi"/>
        </w:rPr>
      </w:pPr>
      <w:r w:rsidRPr="0046097B">
        <w:rPr>
          <w:rFonts w:asciiTheme="minorHAnsi" w:hAnsiTheme="minorHAnsi" w:cstheme="minorHAnsi"/>
        </w:rPr>
        <w:t>Supporting Pupils with Medical Conditions Policy</w:t>
      </w:r>
    </w:p>
    <w:p w14:paraId="6EA0DE32" w14:textId="77777777" w:rsidR="00855115" w:rsidRPr="0046097B" w:rsidRDefault="00855115" w:rsidP="0046097B">
      <w:pPr>
        <w:pStyle w:val="ListParagraph"/>
        <w:numPr>
          <w:ilvl w:val="0"/>
          <w:numId w:val="17"/>
        </w:numPr>
        <w:rPr>
          <w:rFonts w:asciiTheme="minorHAnsi" w:hAnsiTheme="minorHAnsi" w:cstheme="minorHAnsi"/>
        </w:rPr>
      </w:pPr>
      <w:r w:rsidRPr="0046097B">
        <w:rPr>
          <w:rFonts w:asciiTheme="minorHAnsi" w:hAnsiTheme="minorHAnsi" w:cstheme="minorHAnsi"/>
        </w:rPr>
        <w:t>Attendance Policy</w:t>
      </w:r>
    </w:p>
    <w:p w14:paraId="079B804A" w14:textId="4B08C5B5" w:rsidR="00AF58EF" w:rsidRPr="0046097B" w:rsidRDefault="00AF58EF" w:rsidP="0046097B">
      <w:pPr>
        <w:pStyle w:val="ListParagraph"/>
        <w:numPr>
          <w:ilvl w:val="0"/>
          <w:numId w:val="17"/>
        </w:numPr>
        <w:rPr>
          <w:rFonts w:asciiTheme="minorHAnsi" w:hAnsiTheme="minorHAnsi" w:cstheme="minorHAnsi"/>
        </w:rPr>
      </w:pPr>
      <w:proofErr w:type="spellStart"/>
      <w:r w:rsidRPr="0046097B">
        <w:rPr>
          <w:rFonts w:asciiTheme="minorHAnsi" w:hAnsiTheme="minorHAnsi" w:cstheme="minorHAnsi"/>
        </w:rPr>
        <w:t>Behaviour</w:t>
      </w:r>
      <w:proofErr w:type="spellEnd"/>
      <w:r w:rsidRPr="0046097B">
        <w:rPr>
          <w:rFonts w:asciiTheme="minorHAnsi" w:hAnsiTheme="minorHAnsi" w:cstheme="minorHAnsi"/>
        </w:rPr>
        <w:t xml:space="preserve"> Policy</w:t>
      </w:r>
    </w:p>
    <w:p w14:paraId="2C79268A" w14:textId="77777777" w:rsidR="00855115" w:rsidRPr="0046097B" w:rsidRDefault="00855115" w:rsidP="0046097B">
      <w:pPr>
        <w:pStyle w:val="ListParagraph"/>
        <w:numPr>
          <w:ilvl w:val="0"/>
          <w:numId w:val="17"/>
        </w:numPr>
        <w:rPr>
          <w:rFonts w:asciiTheme="minorHAnsi" w:hAnsiTheme="minorHAnsi" w:cstheme="minorHAnsi"/>
        </w:rPr>
      </w:pPr>
      <w:r w:rsidRPr="0046097B">
        <w:rPr>
          <w:rFonts w:asciiTheme="minorHAnsi" w:hAnsiTheme="minorHAnsi" w:cstheme="minorHAnsi"/>
        </w:rPr>
        <w:t>Child Protection and Safeguarding Policy</w:t>
      </w:r>
    </w:p>
    <w:p w14:paraId="248C1400" w14:textId="007C8A47" w:rsidR="00AF58EF" w:rsidRPr="0046097B" w:rsidRDefault="00AF58EF" w:rsidP="0046097B">
      <w:pPr>
        <w:pStyle w:val="ListParagraph"/>
        <w:numPr>
          <w:ilvl w:val="0"/>
          <w:numId w:val="17"/>
        </w:numPr>
        <w:rPr>
          <w:rFonts w:asciiTheme="minorHAnsi" w:eastAsia="Times New Roman" w:hAnsiTheme="minorHAnsi" w:cstheme="minorHAnsi"/>
          <w:lang w:val="en-GB" w:eastAsia="en-GB"/>
        </w:rPr>
      </w:pPr>
      <w:r w:rsidRPr="0046097B">
        <w:rPr>
          <w:rFonts w:asciiTheme="minorHAnsi" w:eastAsia="Times New Roman" w:hAnsiTheme="minorHAnsi" w:cstheme="minorHAnsi"/>
          <w:lang w:val="en-GB" w:eastAsia="en-GB"/>
        </w:rPr>
        <w:t xml:space="preserve">Anti-Bullying Policy </w:t>
      </w:r>
    </w:p>
    <w:p w14:paraId="2CE80E55" w14:textId="527BF737" w:rsidR="00AF58EF" w:rsidRPr="0046097B" w:rsidRDefault="00AF58EF" w:rsidP="0046097B">
      <w:pPr>
        <w:pStyle w:val="ListParagraph"/>
        <w:numPr>
          <w:ilvl w:val="0"/>
          <w:numId w:val="17"/>
        </w:numPr>
        <w:rPr>
          <w:rFonts w:asciiTheme="minorHAnsi" w:eastAsia="Times New Roman" w:hAnsiTheme="minorHAnsi" w:cstheme="minorHAnsi"/>
          <w:lang w:val="en-GB" w:eastAsia="en-GB"/>
        </w:rPr>
      </w:pPr>
      <w:r w:rsidRPr="0046097B">
        <w:rPr>
          <w:rFonts w:asciiTheme="minorHAnsi" w:eastAsia="Times New Roman" w:hAnsiTheme="minorHAnsi" w:cstheme="minorHAnsi"/>
          <w:lang w:val="en-GB" w:eastAsia="en-GB"/>
        </w:rPr>
        <w:t xml:space="preserve">Equality Information and Objectives </w:t>
      </w:r>
    </w:p>
    <w:p w14:paraId="3EC85812" w14:textId="29AC9802" w:rsidR="004C68CE" w:rsidRPr="0046097B" w:rsidRDefault="00AF58EF" w:rsidP="0046097B">
      <w:pPr>
        <w:pStyle w:val="ListParagraph"/>
        <w:numPr>
          <w:ilvl w:val="0"/>
          <w:numId w:val="17"/>
        </w:numPr>
        <w:rPr>
          <w:rFonts w:asciiTheme="minorHAnsi" w:hAnsiTheme="minorHAnsi" w:cstheme="minorHAnsi"/>
        </w:rPr>
      </w:pPr>
      <w:r w:rsidRPr="0046097B">
        <w:rPr>
          <w:rFonts w:asciiTheme="minorHAnsi" w:eastAsia="Times New Roman" w:hAnsiTheme="minorHAnsi" w:cstheme="minorHAnsi"/>
          <w:lang w:val="en-GB" w:eastAsia="en-GB"/>
        </w:rPr>
        <w:t>Data Protection Policy</w:t>
      </w:r>
    </w:p>
    <w:p w14:paraId="26E77F82" w14:textId="77777777" w:rsidR="00855115" w:rsidRPr="0046097B" w:rsidRDefault="00855115" w:rsidP="0046097B">
      <w:pPr>
        <w:rPr>
          <w:rFonts w:asciiTheme="minorHAnsi" w:hAnsiTheme="minorHAnsi" w:cstheme="minorHAnsi"/>
        </w:rPr>
      </w:pPr>
    </w:p>
    <w:p w14:paraId="02C2B304"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0E4A597F"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2D3D5753"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6697CFC0"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3EA919ED"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58DEA8F9"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7178477C"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7E15FC35"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4A227698" w14:textId="77777777" w:rsidR="002D141C" w:rsidRDefault="002D141C" w:rsidP="0046097B">
      <w:pPr>
        <w:widowControl w:val="0"/>
        <w:autoSpaceDE w:val="0"/>
        <w:autoSpaceDN w:val="0"/>
        <w:adjustRightInd w:val="0"/>
        <w:rPr>
          <w:rFonts w:asciiTheme="minorHAnsi" w:hAnsiTheme="minorHAnsi" w:cstheme="minorHAnsi"/>
          <w:b/>
          <w:bCs/>
          <w:color w:val="18376A"/>
        </w:rPr>
      </w:pPr>
    </w:p>
    <w:p w14:paraId="631F917D" w14:textId="0E3BEDE9" w:rsidR="00B231B8" w:rsidRPr="00CB0BBD" w:rsidRDefault="00CB0BBD" w:rsidP="00B231B8">
      <w:pPr>
        <w:widowControl w:val="0"/>
        <w:autoSpaceDE w:val="0"/>
        <w:autoSpaceDN w:val="0"/>
        <w:adjustRightInd w:val="0"/>
        <w:rPr>
          <w:rFonts w:asciiTheme="minorHAnsi" w:hAnsiTheme="minorHAnsi" w:cstheme="minorHAnsi"/>
          <w:b/>
          <w:bCs/>
          <w:color w:val="18376A"/>
          <w:lang w:val="en-GB"/>
        </w:rPr>
      </w:pPr>
      <w:r w:rsidRPr="00CB0BBD">
        <w:rPr>
          <w:rFonts w:asciiTheme="minorHAnsi" w:hAnsiTheme="minorHAnsi" w:cstheme="minorHAnsi"/>
          <w:b/>
          <w:bCs/>
          <w:color w:val="18376A"/>
          <w:lang w:val="en-GB"/>
        </w:rPr>
        <w:lastRenderedPageBreak/>
        <w:t>A</w:t>
      </w:r>
      <w:r w:rsidR="00B231B8" w:rsidRPr="00B231B8">
        <w:rPr>
          <w:rFonts w:asciiTheme="minorHAnsi" w:hAnsiTheme="minorHAnsi" w:cstheme="minorHAnsi"/>
          <w:b/>
          <w:bCs/>
          <w:color w:val="18376A"/>
          <w:lang w:val="en-GB"/>
        </w:rPr>
        <w:t>ppendix 1 – The Four Broad Areas of Special Educational Needs and Disabilities (SEND)</w:t>
      </w:r>
    </w:p>
    <w:p w14:paraId="23F7D898" w14:textId="77777777" w:rsidR="00B231B8" w:rsidRPr="00B231B8" w:rsidRDefault="00B231B8" w:rsidP="00B231B8">
      <w:pPr>
        <w:widowControl w:val="0"/>
        <w:autoSpaceDE w:val="0"/>
        <w:autoSpaceDN w:val="0"/>
        <w:adjustRightInd w:val="0"/>
        <w:rPr>
          <w:rFonts w:asciiTheme="minorHAnsi" w:hAnsiTheme="minorHAnsi" w:cstheme="minorHAnsi"/>
          <w:b/>
          <w:bCs/>
          <w:color w:val="18376A"/>
          <w:lang w:val="en-GB"/>
        </w:rPr>
      </w:pPr>
    </w:p>
    <w:p w14:paraId="4D1D47A5" w14:textId="77777777" w:rsidR="00B231B8" w:rsidRPr="00CB0BBD"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The SEND Code of Practice: 0–25 years (January 2015) identifies four broad areas of need. These broad areas are intended to help schools identify, assess and plan appropriate provision. Individual pupils may have needs that span more than one area, and the purpose of identification is to ensure the right support is provided rather than to assign a diagnosis or label.</w:t>
      </w:r>
    </w:p>
    <w:p w14:paraId="1B59E6C9" w14:textId="77777777" w:rsidR="00B231B8" w:rsidRPr="00B231B8" w:rsidRDefault="00B231B8" w:rsidP="00B231B8">
      <w:pPr>
        <w:widowControl w:val="0"/>
        <w:autoSpaceDE w:val="0"/>
        <w:autoSpaceDN w:val="0"/>
        <w:adjustRightInd w:val="0"/>
        <w:rPr>
          <w:rFonts w:asciiTheme="minorHAnsi" w:hAnsiTheme="minorHAnsi" w:cstheme="minorHAnsi"/>
          <w:b/>
          <w:bCs/>
          <w:color w:val="18376A"/>
          <w:lang w:val="en-GB"/>
        </w:rPr>
      </w:pPr>
    </w:p>
    <w:p w14:paraId="7752599B" w14:textId="77777777" w:rsidR="00B231B8" w:rsidRPr="00B231B8" w:rsidRDefault="00B231B8" w:rsidP="00B231B8">
      <w:pPr>
        <w:widowControl w:val="0"/>
        <w:autoSpaceDE w:val="0"/>
        <w:autoSpaceDN w:val="0"/>
        <w:adjustRightInd w:val="0"/>
        <w:rPr>
          <w:rFonts w:asciiTheme="minorHAnsi" w:hAnsiTheme="minorHAnsi" w:cstheme="minorHAnsi"/>
          <w:b/>
          <w:bCs/>
          <w:color w:val="18376A"/>
          <w:lang w:val="en-GB"/>
        </w:rPr>
      </w:pPr>
      <w:r w:rsidRPr="00B231B8">
        <w:rPr>
          <w:rFonts w:asciiTheme="minorHAnsi" w:hAnsiTheme="minorHAnsi" w:cstheme="minorHAnsi"/>
          <w:b/>
          <w:bCs/>
          <w:color w:val="18376A"/>
          <w:lang w:val="en-GB"/>
        </w:rPr>
        <w:t>1. Communication and Interaction</w:t>
      </w:r>
    </w:p>
    <w:p w14:paraId="2D449941"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Children and young people with communication and interaction needs have difficulty communicating with others. This may include challenges with understanding language, expressing themselves, processing information, or understanding and using the social rules of communication.</w:t>
      </w:r>
    </w:p>
    <w:p w14:paraId="3BB81586"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The profile of every pupil is unique, and needs may change over time. Difficulties may affect one or more aspects of speech, language or social communication.</w:t>
      </w:r>
    </w:p>
    <w:p w14:paraId="201E9763"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Examples include:</w:t>
      </w:r>
    </w:p>
    <w:p w14:paraId="50A28569" w14:textId="77777777" w:rsidR="00B231B8" w:rsidRPr="00B231B8" w:rsidRDefault="00B231B8" w:rsidP="00B231B8">
      <w:pPr>
        <w:widowControl w:val="0"/>
        <w:numPr>
          <w:ilvl w:val="0"/>
          <w:numId w:val="34"/>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Speech, Language and Communication Needs (SLCN)</w:t>
      </w:r>
    </w:p>
    <w:p w14:paraId="05E4DBD3" w14:textId="77777777" w:rsidR="00B231B8" w:rsidRPr="00B231B8" w:rsidRDefault="00B231B8" w:rsidP="00B231B8">
      <w:pPr>
        <w:widowControl w:val="0"/>
        <w:numPr>
          <w:ilvl w:val="0"/>
          <w:numId w:val="34"/>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Developmental Language Disorder (DLD)</w:t>
      </w:r>
    </w:p>
    <w:p w14:paraId="37D1D67D" w14:textId="77777777" w:rsidR="00B231B8" w:rsidRPr="00B231B8" w:rsidRDefault="00B231B8" w:rsidP="00B231B8">
      <w:pPr>
        <w:widowControl w:val="0"/>
        <w:numPr>
          <w:ilvl w:val="0"/>
          <w:numId w:val="34"/>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Autism Spectrum Disorder (ASD), where differences in social communication, interaction and flexibility of thinking may impact learning and participation</w:t>
      </w:r>
    </w:p>
    <w:p w14:paraId="081E5307" w14:textId="77777777" w:rsidR="00B231B8" w:rsidRPr="00B231B8" w:rsidRDefault="00B231B8" w:rsidP="00B231B8">
      <w:pPr>
        <w:widowControl w:val="0"/>
        <w:numPr>
          <w:ilvl w:val="0"/>
          <w:numId w:val="34"/>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Selective mutism (where appropriate)</w:t>
      </w:r>
    </w:p>
    <w:p w14:paraId="0E63F050" w14:textId="77777777" w:rsidR="00B231B8" w:rsidRPr="00CB0BBD"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Support may include adapted teaching approaches, visual supports, structured routines, targeted speech and language interventions and advice from specialist professionals.</w:t>
      </w:r>
    </w:p>
    <w:p w14:paraId="4239239A" w14:textId="77777777" w:rsidR="00B231B8" w:rsidRPr="00B231B8" w:rsidRDefault="00B231B8" w:rsidP="00B231B8">
      <w:pPr>
        <w:widowControl w:val="0"/>
        <w:autoSpaceDE w:val="0"/>
        <w:autoSpaceDN w:val="0"/>
        <w:adjustRightInd w:val="0"/>
        <w:rPr>
          <w:rFonts w:asciiTheme="minorHAnsi" w:hAnsiTheme="minorHAnsi" w:cstheme="minorHAnsi"/>
          <w:lang w:val="en-GB"/>
        </w:rPr>
      </w:pPr>
    </w:p>
    <w:p w14:paraId="2B06EC74" w14:textId="77777777" w:rsidR="00B231B8" w:rsidRPr="00B231B8" w:rsidRDefault="00B231B8" w:rsidP="00B231B8">
      <w:pPr>
        <w:widowControl w:val="0"/>
        <w:autoSpaceDE w:val="0"/>
        <w:autoSpaceDN w:val="0"/>
        <w:adjustRightInd w:val="0"/>
        <w:rPr>
          <w:rFonts w:asciiTheme="minorHAnsi" w:hAnsiTheme="minorHAnsi" w:cstheme="minorHAnsi"/>
          <w:b/>
          <w:bCs/>
          <w:color w:val="18376A"/>
          <w:lang w:val="en-GB"/>
        </w:rPr>
      </w:pPr>
      <w:r w:rsidRPr="00B231B8">
        <w:rPr>
          <w:rFonts w:asciiTheme="minorHAnsi" w:hAnsiTheme="minorHAnsi" w:cstheme="minorHAnsi"/>
          <w:b/>
          <w:bCs/>
          <w:color w:val="18376A"/>
          <w:lang w:val="en-GB"/>
        </w:rPr>
        <w:t>2. Cognition and Learning</w:t>
      </w:r>
    </w:p>
    <w:p w14:paraId="43A9EB3E"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Children and young people with cognition and learning needs may learn at a slower pace than their peers despite high-quality teaching and appropriate adaptations. They may require additional support to develop literacy, numeracy, memory, organisation, problem-solving or learning skills.</w:t>
      </w:r>
    </w:p>
    <w:p w14:paraId="68B27FD7"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Needs within this area include:</w:t>
      </w:r>
    </w:p>
    <w:p w14:paraId="22DF3E8A" w14:textId="77777777" w:rsidR="00B231B8" w:rsidRPr="00B231B8" w:rsidRDefault="00B231B8" w:rsidP="00B231B8">
      <w:pPr>
        <w:widowControl w:val="0"/>
        <w:numPr>
          <w:ilvl w:val="0"/>
          <w:numId w:val="35"/>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Moderate Learning Difficulties (MLD)</w:t>
      </w:r>
    </w:p>
    <w:p w14:paraId="696EE908" w14:textId="77777777" w:rsidR="00B231B8" w:rsidRPr="00B231B8" w:rsidRDefault="00B231B8" w:rsidP="00B231B8">
      <w:pPr>
        <w:widowControl w:val="0"/>
        <w:numPr>
          <w:ilvl w:val="0"/>
          <w:numId w:val="35"/>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Severe Learning Difficulties (SLD)</w:t>
      </w:r>
    </w:p>
    <w:p w14:paraId="5EEEBAE3" w14:textId="77777777" w:rsidR="00B231B8" w:rsidRPr="00B231B8" w:rsidRDefault="00B231B8" w:rsidP="00B231B8">
      <w:pPr>
        <w:widowControl w:val="0"/>
        <w:numPr>
          <w:ilvl w:val="0"/>
          <w:numId w:val="35"/>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Profound and Multiple Learning Difficulties (PMLD)</w:t>
      </w:r>
    </w:p>
    <w:p w14:paraId="07846E49" w14:textId="77777777" w:rsidR="00B231B8" w:rsidRPr="00B231B8" w:rsidRDefault="00B231B8" w:rsidP="00B231B8">
      <w:pPr>
        <w:widowControl w:val="0"/>
        <w:numPr>
          <w:ilvl w:val="0"/>
          <w:numId w:val="35"/>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Specific Learning Difficulties (</w:t>
      </w:r>
      <w:proofErr w:type="spellStart"/>
      <w:r w:rsidRPr="00B231B8">
        <w:rPr>
          <w:rFonts w:asciiTheme="minorHAnsi" w:hAnsiTheme="minorHAnsi" w:cstheme="minorHAnsi"/>
          <w:lang w:val="en-GB"/>
        </w:rPr>
        <w:t>SpLD</w:t>
      </w:r>
      <w:proofErr w:type="spellEnd"/>
      <w:r w:rsidRPr="00B231B8">
        <w:rPr>
          <w:rFonts w:asciiTheme="minorHAnsi" w:hAnsiTheme="minorHAnsi" w:cstheme="minorHAnsi"/>
          <w:lang w:val="en-GB"/>
        </w:rPr>
        <w:t>), including:</w:t>
      </w:r>
    </w:p>
    <w:p w14:paraId="7E87957F" w14:textId="77777777" w:rsidR="00B231B8" w:rsidRPr="00B231B8" w:rsidRDefault="00B231B8" w:rsidP="00B231B8">
      <w:pPr>
        <w:widowControl w:val="0"/>
        <w:numPr>
          <w:ilvl w:val="1"/>
          <w:numId w:val="35"/>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Dyslexia</w:t>
      </w:r>
    </w:p>
    <w:p w14:paraId="327F2512" w14:textId="77777777" w:rsidR="00B231B8" w:rsidRPr="00B231B8" w:rsidRDefault="00B231B8" w:rsidP="00B231B8">
      <w:pPr>
        <w:widowControl w:val="0"/>
        <w:numPr>
          <w:ilvl w:val="1"/>
          <w:numId w:val="35"/>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Dyscalculia</w:t>
      </w:r>
    </w:p>
    <w:p w14:paraId="52BDE7CC" w14:textId="77777777" w:rsidR="00B231B8" w:rsidRPr="00B231B8" w:rsidRDefault="00B231B8" w:rsidP="00B231B8">
      <w:pPr>
        <w:widowControl w:val="0"/>
        <w:numPr>
          <w:ilvl w:val="1"/>
          <w:numId w:val="35"/>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Developmental Coordination Disorder (Dyspraxia)</w:t>
      </w:r>
    </w:p>
    <w:p w14:paraId="5A726928" w14:textId="77777777" w:rsidR="00B231B8" w:rsidRPr="00CB0BBD"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Support may include adapted teaching, assistive technology, small-group interventions, overlearning, scaffolded learning and personalised learning strategies.</w:t>
      </w:r>
    </w:p>
    <w:p w14:paraId="28B0E844" w14:textId="77777777" w:rsidR="00B231B8" w:rsidRPr="00B231B8" w:rsidRDefault="00B231B8" w:rsidP="00B231B8">
      <w:pPr>
        <w:widowControl w:val="0"/>
        <w:autoSpaceDE w:val="0"/>
        <w:autoSpaceDN w:val="0"/>
        <w:adjustRightInd w:val="0"/>
        <w:rPr>
          <w:rFonts w:asciiTheme="minorHAnsi" w:hAnsiTheme="minorHAnsi" w:cstheme="minorHAnsi"/>
          <w:lang w:val="en-GB"/>
        </w:rPr>
      </w:pPr>
    </w:p>
    <w:p w14:paraId="7238FA85" w14:textId="77777777" w:rsidR="00B231B8" w:rsidRPr="00B231B8" w:rsidRDefault="00B231B8" w:rsidP="00B231B8">
      <w:pPr>
        <w:widowControl w:val="0"/>
        <w:autoSpaceDE w:val="0"/>
        <w:autoSpaceDN w:val="0"/>
        <w:adjustRightInd w:val="0"/>
        <w:rPr>
          <w:rFonts w:asciiTheme="minorHAnsi" w:hAnsiTheme="minorHAnsi" w:cstheme="minorHAnsi"/>
          <w:b/>
          <w:bCs/>
          <w:color w:val="18376A"/>
          <w:lang w:val="en-GB"/>
        </w:rPr>
      </w:pPr>
      <w:r w:rsidRPr="00B231B8">
        <w:rPr>
          <w:rFonts w:asciiTheme="minorHAnsi" w:hAnsiTheme="minorHAnsi" w:cstheme="minorHAnsi"/>
          <w:b/>
          <w:bCs/>
          <w:color w:val="18376A"/>
          <w:lang w:val="en-GB"/>
        </w:rPr>
        <w:t>3. Social, Emotional and Mental Health (SEMH)</w:t>
      </w:r>
    </w:p>
    <w:p w14:paraId="0EEFBC1A"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Some children and young people experience social, emotional or mental health difficulties that affect their ability to access learning and participate fully in school life. These needs may present in many different ways and may change over time.</w:t>
      </w:r>
    </w:p>
    <w:p w14:paraId="1E0FE79F"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Examples include:</w:t>
      </w:r>
    </w:p>
    <w:p w14:paraId="63357EC0"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Anxiety</w:t>
      </w:r>
    </w:p>
    <w:p w14:paraId="164C6A3D"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Depression</w:t>
      </w:r>
    </w:p>
    <w:p w14:paraId="0C945B83"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Emotion regulation difficulties</w:t>
      </w:r>
    </w:p>
    <w:p w14:paraId="328770A8"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Attachment and relationship difficulties</w:t>
      </w:r>
    </w:p>
    <w:p w14:paraId="10F99C20"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Attention Deficit Hyperactivity Disorder (ADHD)</w:t>
      </w:r>
    </w:p>
    <w:p w14:paraId="52E728DA"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Attention Deficit Disorder (ADD)</w:t>
      </w:r>
    </w:p>
    <w:p w14:paraId="09171A00"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Trauma-related needs</w:t>
      </w:r>
    </w:p>
    <w:p w14:paraId="564D2D91" w14:textId="77777777" w:rsidR="00B231B8" w:rsidRPr="00B231B8" w:rsidRDefault="00B231B8" w:rsidP="00B231B8">
      <w:pPr>
        <w:widowControl w:val="0"/>
        <w:numPr>
          <w:ilvl w:val="0"/>
          <w:numId w:val="36"/>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Persistent emotionally based school avoidance (where appropriate)</w:t>
      </w:r>
    </w:p>
    <w:p w14:paraId="69D9FD06"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lastRenderedPageBreak/>
        <w:t>Some pupils may display withdrawn, anxious or disruptive behaviours that indicate an underlying need requiring assessment and support.</w:t>
      </w:r>
    </w:p>
    <w:p w14:paraId="6ACCB7DA" w14:textId="77777777" w:rsidR="00B231B8" w:rsidRPr="00CB0BBD"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The school works proactively to promote positive mental health, emotional wellbeing and inclusion through a graduated approach, working closely with families and, where appropriate, health and other specialist services.</w:t>
      </w:r>
    </w:p>
    <w:p w14:paraId="6D02D322" w14:textId="77777777" w:rsidR="00CB0BBD" w:rsidRPr="00B231B8" w:rsidRDefault="00CB0BBD" w:rsidP="00B231B8">
      <w:pPr>
        <w:widowControl w:val="0"/>
        <w:autoSpaceDE w:val="0"/>
        <w:autoSpaceDN w:val="0"/>
        <w:adjustRightInd w:val="0"/>
        <w:rPr>
          <w:rFonts w:asciiTheme="minorHAnsi" w:hAnsiTheme="minorHAnsi" w:cstheme="minorHAnsi"/>
          <w:lang w:val="en-GB"/>
        </w:rPr>
      </w:pPr>
    </w:p>
    <w:p w14:paraId="4AB61CE2" w14:textId="77777777" w:rsidR="00B231B8" w:rsidRPr="00B231B8" w:rsidRDefault="00B231B8" w:rsidP="00B231B8">
      <w:pPr>
        <w:widowControl w:val="0"/>
        <w:autoSpaceDE w:val="0"/>
        <w:autoSpaceDN w:val="0"/>
        <w:adjustRightInd w:val="0"/>
        <w:rPr>
          <w:rFonts w:asciiTheme="minorHAnsi" w:hAnsiTheme="minorHAnsi" w:cstheme="minorHAnsi"/>
          <w:b/>
          <w:bCs/>
          <w:color w:val="18376A"/>
          <w:lang w:val="en-GB"/>
        </w:rPr>
      </w:pPr>
      <w:r w:rsidRPr="00B231B8">
        <w:rPr>
          <w:rFonts w:asciiTheme="minorHAnsi" w:hAnsiTheme="minorHAnsi" w:cstheme="minorHAnsi"/>
          <w:b/>
          <w:bCs/>
          <w:color w:val="18376A"/>
          <w:lang w:val="en-GB"/>
        </w:rPr>
        <w:t>4. Sensory and/or Physical Needs</w:t>
      </w:r>
    </w:p>
    <w:p w14:paraId="477ED927"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Some children and young people require specialist educational provision because they have a disability or physical need that affects their access to learning or the school environment. These needs may be lifelong or fluctuate over time.</w:t>
      </w:r>
    </w:p>
    <w:p w14:paraId="685D78D8" w14:textId="77777777" w:rsidR="00B231B8" w:rsidRPr="00B231B8"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Examples include:</w:t>
      </w:r>
    </w:p>
    <w:p w14:paraId="64F1E1D7" w14:textId="77777777" w:rsidR="00B231B8" w:rsidRPr="00B231B8" w:rsidRDefault="00B231B8" w:rsidP="00B231B8">
      <w:pPr>
        <w:widowControl w:val="0"/>
        <w:numPr>
          <w:ilvl w:val="0"/>
          <w:numId w:val="37"/>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Vision Impairment (VI)</w:t>
      </w:r>
    </w:p>
    <w:p w14:paraId="2E71DA1C" w14:textId="77777777" w:rsidR="00B231B8" w:rsidRPr="00B231B8" w:rsidRDefault="00B231B8" w:rsidP="00B231B8">
      <w:pPr>
        <w:widowControl w:val="0"/>
        <w:numPr>
          <w:ilvl w:val="0"/>
          <w:numId w:val="37"/>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Hearing Impairment (HI)</w:t>
      </w:r>
    </w:p>
    <w:p w14:paraId="60C93851" w14:textId="77777777" w:rsidR="00B231B8" w:rsidRPr="00B231B8" w:rsidRDefault="00B231B8" w:rsidP="00B231B8">
      <w:pPr>
        <w:widowControl w:val="0"/>
        <w:numPr>
          <w:ilvl w:val="0"/>
          <w:numId w:val="37"/>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Multi-Sensory Impairment (MSI)</w:t>
      </w:r>
    </w:p>
    <w:p w14:paraId="22825498" w14:textId="77777777" w:rsidR="00B231B8" w:rsidRPr="00B231B8" w:rsidRDefault="00B231B8" w:rsidP="00B231B8">
      <w:pPr>
        <w:widowControl w:val="0"/>
        <w:numPr>
          <w:ilvl w:val="0"/>
          <w:numId w:val="37"/>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Physical Disability (PD)</w:t>
      </w:r>
    </w:p>
    <w:p w14:paraId="7CF40489" w14:textId="77777777" w:rsidR="00B231B8" w:rsidRPr="00B231B8" w:rsidRDefault="00B231B8" w:rsidP="00B231B8">
      <w:pPr>
        <w:widowControl w:val="0"/>
        <w:numPr>
          <w:ilvl w:val="0"/>
          <w:numId w:val="37"/>
        </w:numPr>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Medical conditions that have a significant impact on learning and participation</w:t>
      </w:r>
    </w:p>
    <w:p w14:paraId="385EFA40" w14:textId="77777777" w:rsidR="00B231B8" w:rsidRPr="00CB0BBD" w:rsidRDefault="00B231B8" w:rsidP="00B231B8">
      <w:pPr>
        <w:widowControl w:val="0"/>
        <w:autoSpaceDE w:val="0"/>
        <w:autoSpaceDN w:val="0"/>
        <w:adjustRightInd w:val="0"/>
        <w:rPr>
          <w:rFonts w:asciiTheme="minorHAnsi" w:hAnsiTheme="minorHAnsi" w:cstheme="minorHAnsi"/>
          <w:lang w:val="en-GB"/>
        </w:rPr>
      </w:pPr>
      <w:r w:rsidRPr="00B231B8">
        <w:rPr>
          <w:rFonts w:asciiTheme="minorHAnsi" w:hAnsiTheme="minorHAnsi" w:cstheme="minorHAnsi"/>
          <w:lang w:val="en-GB"/>
        </w:rPr>
        <w:t>Some pupils may require specialist equipment, environmental adaptations, assistive technology or support from specialist services to enable full participation in school life.</w:t>
      </w:r>
    </w:p>
    <w:p w14:paraId="7C231409" w14:textId="77777777" w:rsidR="00CB0BBD" w:rsidRDefault="00CB0BBD" w:rsidP="00B231B8">
      <w:pPr>
        <w:widowControl w:val="0"/>
        <w:autoSpaceDE w:val="0"/>
        <w:autoSpaceDN w:val="0"/>
        <w:adjustRightInd w:val="0"/>
        <w:rPr>
          <w:rFonts w:asciiTheme="minorHAnsi" w:hAnsiTheme="minorHAnsi" w:cstheme="minorHAnsi"/>
          <w:lang w:val="en-GB"/>
        </w:rPr>
      </w:pPr>
    </w:p>
    <w:p w14:paraId="5B32ED2F" w14:textId="77777777" w:rsidR="00CB0BBD" w:rsidRPr="00B231B8" w:rsidRDefault="00CB0BBD" w:rsidP="00B231B8">
      <w:pPr>
        <w:widowControl w:val="0"/>
        <w:autoSpaceDE w:val="0"/>
        <w:autoSpaceDN w:val="0"/>
        <w:adjustRightInd w:val="0"/>
        <w:rPr>
          <w:rFonts w:asciiTheme="minorHAnsi" w:hAnsiTheme="minorHAnsi" w:cstheme="minorHAnsi"/>
          <w:lang w:val="en-GB"/>
        </w:rPr>
      </w:pPr>
    </w:p>
    <w:sectPr w:rsidR="00CB0BBD" w:rsidRPr="00B231B8" w:rsidSect="004C5595">
      <w:headerReference w:type="even" r:id="rId8"/>
      <w:footerReference w:type="even" r:id="rId9"/>
      <w:footerReference w:type="default" r:id="rId10"/>
      <w:headerReference w:type="first" r:id="rId11"/>
      <w:footerReference w:type="first" r:id="rId12"/>
      <w:pgSz w:w="11900" w:h="16840"/>
      <w:pgMar w:top="709" w:right="843" w:bottom="1418" w:left="993" w:header="708"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524DC" w14:textId="77777777" w:rsidR="00307333" w:rsidRDefault="00307333" w:rsidP="00C80DA0">
      <w:r>
        <w:separator/>
      </w:r>
    </w:p>
  </w:endnote>
  <w:endnote w:type="continuationSeparator" w:id="0">
    <w:p w14:paraId="1451F1E5" w14:textId="77777777" w:rsidR="00307333" w:rsidRDefault="00307333" w:rsidP="00C8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38C8" w14:textId="77777777" w:rsidR="004C68CE" w:rsidRDefault="004C68CE" w:rsidP="002E4E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842D1D" w14:textId="77777777" w:rsidR="004C68CE" w:rsidRDefault="004C68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2784"/>
      <w:docPartObj>
        <w:docPartGallery w:val="Page Numbers (Bottom of Page)"/>
        <w:docPartUnique/>
      </w:docPartObj>
    </w:sdtPr>
    <w:sdtContent>
      <w:p w14:paraId="0953A6BE" w14:textId="397ABB63" w:rsidR="002D141C" w:rsidRDefault="002D141C">
        <w:pPr>
          <w:pStyle w:val="Footer"/>
        </w:pPr>
        <w:r>
          <w:fldChar w:fldCharType="begin"/>
        </w:r>
        <w:r>
          <w:instrText>PAGE   \* MERGEFORMAT</w:instrText>
        </w:r>
        <w:r>
          <w:fldChar w:fldCharType="separate"/>
        </w:r>
        <w:r>
          <w:rPr>
            <w:lang w:val="en-GB"/>
          </w:rPr>
          <w:t>2</w:t>
        </w:r>
        <w:r>
          <w:fldChar w:fldCharType="end"/>
        </w:r>
      </w:p>
    </w:sdtContent>
  </w:sdt>
  <w:p w14:paraId="035B27D7" w14:textId="77777777" w:rsidR="004C68CE" w:rsidRDefault="004C68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7B6C" w14:textId="77777777" w:rsidR="004C68CE" w:rsidRDefault="00496D26">
    <w:pPr>
      <w:pStyle w:val="Footer"/>
    </w:pPr>
    <w:r>
      <w:fldChar w:fldCharType="begin"/>
    </w:r>
    <w:r>
      <w:instrText xml:space="preserve"> PAGE   \* MERGEFORMAT </w:instrText>
    </w:r>
    <w:r>
      <w:fldChar w:fldCharType="separate"/>
    </w:r>
    <w:r w:rsidR="00064926">
      <w:rPr>
        <w:noProof/>
      </w:rPr>
      <w:t>1</w:t>
    </w:r>
    <w:r>
      <w:rPr>
        <w:noProof/>
      </w:rPr>
      <w:fldChar w:fldCharType="end"/>
    </w:r>
  </w:p>
  <w:p w14:paraId="12EFC20B" w14:textId="77777777" w:rsidR="004C68CE" w:rsidRDefault="004C6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1487C" w14:textId="77777777" w:rsidR="00307333" w:rsidRDefault="00307333" w:rsidP="00C80DA0">
      <w:r>
        <w:separator/>
      </w:r>
    </w:p>
  </w:footnote>
  <w:footnote w:type="continuationSeparator" w:id="0">
    <w:p w14:paraId="71FFE958" w14:textId="77777777" w:rsidR="00307333" w:rsidRDefault="00307333" w:rsidP="00C80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DFE7" w14:textId="77777777" w:rsidR="004C68CE" w:rsidRDefault="00F65787">
    <w:pPr>
      <w:pStyle w:val="Header"/>
    </w:pPr>
    <w:r>
      <w:rPr>
        <w:noProof/>
        <w:lang w:val="en-GB" w:eastAsia="en-GB"/>
      </w:rPr>
      <mc:AlternateContent>
        <mc:Choice Requires="wps">
          <w:drawing>
            <wp:anchor distT="0" distB="0" distL="114300" distR="114300" simplePos="0" relativeHeight="251660288" behindDoc="0" locked="0" layoutInCell="1" allowOverlap="1" wp14:anchorId="4EF956F0" wp14:editId="4E891F49">
              <wp:simplePos x="0" y="0"/>
              <wp:positionH relativeFrom="column">
                <wp:posOffset>0</wp:posOffset>
              </wp:positionH>
              <wp:positionV relativeFrom="paragraph">
                <wp:posOffset>0</wp:posOffset>
              </wp:positionV>
              <wp:extent cx="914400" cy="914400"/>
              <wp:effectExtent l="0" t="0" r="0" b="0"/>
              <wp:wrapNone/>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CB4260" id="_x0000_t202" coordsize="21600,21600" o:spt="202" path="m,l,21600r21600,l21600,xe">
              <v:stroke joinstyle="miter"/>
              <v:path gradientshapeok="t" o:connecttype="rect"/>
            </v:shapetype>
            <v:shape id="WordArt 1" o:spid="_x0000_s1026" type="#_x0000_t202" style="position:absolute;margin-left:0;margin-top:0;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" filled="f" stroked="f">
              <o:lock v:ext="edit" text="t" shapetype="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F530" w14:textId="77777777" w:rsidR="004C68CE" w:rsidRDefault="00F65787">
    <w:pPr>
      <w:pStyle w:val="Header"/>
    </w:pPr>
    <w:r>
      <w:rPr>
        <w:noProof/>
        <w:lang w:val="en-GB" w:eastAsia="en-GB"/>
      </w:rPr>
      <mc:AlternateContent>
        <mc:Choice Requires="wps">
          <w:drawing>
            <wp:anchor distT="0" distB="0" distL="114300" distR="114300" simplePos="0" relativeHeight="251662336" behindDoc="0" locked="0" layoutInCell="1" allowOverlap="1" wp14:anchorId="7D821526" wp14:editId="027246A6">
              <wp:simplePos x="0" y="0"/>
              <wp:positionH relativeFrom="column">
                <wp:posOffset>0</wp:posOffset>
              </wp:positionH>
              <wp:positionV relativeFrom="paragraph">
                <wp:posOffset>0</wp:posOffset>
              </wp:positionV>
              <wp:extent cx="914400" cy="91440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0D6DA3" id="_x0000_t202" coordsize="21600,21600" o:spt="202" path="m,l,21600r21600,l21600,xe">
              <v:stroke joinstyle="miter"/>
              <v:path gradientshapeok="t" o:connecttype="rect"/>
            </v:shapetype>
            <v:shape id="WordArt 2" o:spid="_x0000_s1026" type="#_x0000_t202" style="position:absolute;margin-left:0;margin-top:0;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209.4pt;height:332.4pt" o:bullet="t">
        <v:imagedata r:id="rId1" o:title="clip_image001"/>
      </v:shape>
    </w:pict>
  </w:numPicBullet>
  <w:abstractNum w:abstractNumId="0" w15:restartNumberingAfterBreak="0">
    <w:nsid w:val="00000001"/>
    <w:multiLevelType w:val="hybridMultilevel"/>
    <w:tmpl w:val="00000001"/>
    <w:lvl w:ilvl="0" w:tplc="00000001">
      <w:start w:val="28"/>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32"/>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34"/>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14C1D"/>
    <w:multiLevelType w:val="hybridMultilevel"/>
    <w:tmpl w:val="67268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A6ADE"/>
    <w:multiLevelType w:val="hybridMultilevel"/>
    <w:tmpl w:val="3C8423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137DD8"/>
    <w:multiLevelType w:val="hybridMultilevel"/>
    <w:tmpl w:val="5BD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F56A3"/>
    <w:multiLevelType w:val="hybridMultilevel"/>
    <w:tmpl w:val="CC404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4071E1"/>
    <w:multiLevelType w:val="hybridMultilevel"/>
    <w:tmpl w:val="2E1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A453B4"/>
    <w:multiLevelType w:val="hybridMultilevel"/>
    <w:tmpl w:val="AE86D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2C2047"/>
    <w:multiLevelType w:val="hybridMultilevel"/>
    <w:tmpl w:val="E752E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1010350"/>
    <w:multiLevelType w:val="hybridMultilevel"/>
    <w:tmpl w:val="6E400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57552"/>
    <w:multiLevelType w:val="hybridMultilevel"/>
    <w:tmpl w:val="2A1E2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A05EC"/>
    <w:multiLevelType w:val="hybridMultilevel"/>
    <w:tmpl w:val="0A829E6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1CD712BA"/>
    <w:multiLevelType w:val="hybridMultilevel"/>
    <w:tmpl w:val="3A82E17A"/>
    <w:lvl w:ilvl="0" w:tplc="8C98298E">
      <w:start w:val="1"/>
      <w:numFmt w:val="bullet"/>
      <w:lvlText w:val=""/>
      <w:lvlJc w:val="left"/>
      <w:pPr>
        <w:tabs>
          <w:tab w:val="num" w:pos="720"/>
        </w:tabs>
        <w:ind w:left="720" w:hanging="360"/>
      </w:pPr>
      <w:rPr>
        <w:rFonts w:ascii="Wingdings" w:hAnsi="Wingdings" w:hint="default"/>
      </w:rPr>
    </w:lvl>
    <w:lvl w:ilvl="1" w:tplc="99AE23A6" w:tentative="1">
      <w:start w:val="1"/>
      <w:numFmt w:val="bullet"/>
      <w:lvlText w:val=""/>
      <w:lvlJc w:val="left"/>
      <w:pPr>
        <w:tabs>
          <w:tab w:val="num" w:pos="1440"/>
        </w:tabs>
        <w:ind w:left="1440" w:hanging="360"/>
      </w:pPr>
      <w:rPr>
        <w:rFonts w:ascii="Wingdings" w:hAnsi="Wingdings" w:hint="default"/>
      </w:rPr>
    </w:lvl>
    <w:lvl w:ilvl="2" w:tplc="123A7952" w:tentative="1">
      <w:start w:val="1"/>
      <w:numFmt w:val="bullet"/>
      <w:lvlText w:val=""/>
      <w:lvlJc w:val="left"/>
      <w:pPr>
        <w:tabs>
          <w:tab w:val="num" w:pos="2160"/>
        </w:tabs>
        <w:ind w:left="2160" w:hanging="360"/>
      </w:pPr>
      <w:rPr>
        <w:rFonts w:ascii="Wingdings" w:hAnsi="Wingdings" w:hint="default"/>
      </w:rPr>
    </w:lvl>
    <w:lvl w:ilvl="3" w:tplc="C2805D78" w:tentative="1">
      <w:start w:val="1"/>
      <w:numFmt w:val="bullet"/>
      <w:lvlText w:val=""/>
      <w:lvlJc w:val="left"/>
      <w:pPr>
        <w:tabs>
          <w:tab w:val="num" w:pos="2880"/>
        </w:tabs>
        <w:ind w:left="2880" w:hanging="360"/>
      </w:pPr>
      <w:rPr>
        <w:rFonts w:ascii="Wingdings" w:hAnsi="Wingdings" w:hint="default"/>
      </w:rPr>
    </w:lvl>
    <w:lvl w:ilvl="4" w:tplc="61FC64C8" w:tentative="1">
      <w:start w:val="1"/>
      <w:numFmt w:val="bullet"/>
      <w:lvlText w:val=""/>
      <w:lvlJc w:val="left"/>
      <w:pPr>
        <w:tabs>
          <w:tab w:val="num" w:pos="3600"/>
        </w:tabs>
        <w:ind w:left="3600" w:hanging="360"/>
      </w:pPr>
      <w:rPr>
        <w:rFonts w:ascii="Wingdings" w:hAnsi="Wingdings" w:hint="default"/>
      </w:rPr>
    </w:lvl>
    <w:lvl w:ilvl="5" w:tplc="AE2C5B12" w:tentative="1">
      <w:start w:val="1"/>
      <w:numFmt w:val="bullet"/>
      <w:lvlText w:val=""/>
      <w:lvlJc w:val="left"/>
      <w:pPr>
        <w:tabs>
          <w:tab w:val="num" w:pos="4320"/>
        </w:tabs>
        <w:ind w:left="4320" w:hanging="360"/>
      </w:pPr>
      <w:rPr>
        <w:rFonts w:ascii="Wingdings" w:hAnsi="Wingdings" w:hint="default"/>
      </w:rPr>
    </w:lvl>
    <w:lvl w:ilvl="6" w:tplc="1840CA30" w:tentative="1">
      <w:start w:val="1"/>
      <w:numFmt w:val="bullet"/>
      <w:lvlText w:val=""/>
      <w:lvlJc w:val="left"/>
      <w:pPr>
        <w:tabs>
          <w:tab w:val="num" w:pos="5040"/>
        </w:tabs>
        <w:ind w:left="5040" w:hanging="360"/>
      </w:pPr>
      <w:rPr>
        <w:rFonts w:ascii="Wingdings" w:hAnsi="Wingdings" w:hint="default"/>
      </w:rPr>
    </w:lvl>
    <w:lvl w:ilvl="7" w:tplc="46F4850C" w:tentative="1">
      <w:start w:val="1"/>
      <w:numFmt w:val="bullet"/>
      <w:lvlText w:val=""/>
      <w:lvlJc w:val="left"/>
      <w:pPr>
        <w:tabs>
          <w:tab w:val="num" w:pos="5760"/>
        </w:tabs>
        <w:ind w:left="5760" w:hanging="360"/>
      </w:pPr>
      <w:rPr>
        <w:rFonts w:ascii="Wingdings" w:hAnsi="Wingdings" w:hint="default"/>
      </w:rPr>
    </w:lvl>
    <w:lvl w:ilvl="8" w:tplc="A25C2C8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994C46"/>
    <w:multiLevelType w:val="hybridMultilevel"/>
    <w:tmpl w:val="993C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141CB"/>
    <w:multiLevelType w:val="hybridMultilevel"/>
    <w:tmpl w:val="7EF4B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F704E7"/>
    <w:multiLevelType w:val="hybridMultilevel"/>
    <w:tmpl w:val="863ADF9C"/>
    <w:lvl w:ilvl="0" w:tplc="21A04BCA">
      <w:start w:val="1"/>
      <w:numFmt w:val="bullet"/>
      <w:lvlText w:val=""/>
      <w:lvlJc w:val="left"/>
      <w:pPr>
        <w:tabs>
          <w:tab w:val="num" w:pos="720"/>
        </w:tabs>
        <w:ind w:left="720" w:hanging="360"/>
      </w:pPr>
      <w:rPr>
        <w:rFonts w:ascii="Wingdings" w:hAnsi="Wingdings" w:hint="default"/>
      </w:rPr>
    </w:lvl>
    <w:lvl w:ilvl="1" w:tplc="FB26A21A" w:tentative="1">
      <w:start w:val="1"/>
      <w:numFmt w:val="bullet"/>
      <w:lvlText w:val=""/>
      <w:lvlJc w:val="left"/>
      <w:pPr>
        <w:tabs>
          <w:tab w:val="num" w:pos="1440"/>
        </w:tabs>
        <w:ind w:left="1440" w:hanging="360"/>
      </w:pPr>
      <w:rPr>
        <w:rFonts w:ascii="Wingdings" w:hAnsi="Wingdings" w:hint="default"/>
      </w:rPr>
    </w:lvl>
    <w:lvl w:ilvl="2" w:tplc="32682A78" w:tentative="1">
      <w:start w:val="1"/>
      <w:numFmt w:val="bullet"/>
      <w:lvlText w:val=""/>
      <w:lvlJc w:val="left"/>
      <w:pPr>
        <w:tabs>
          <w:tab w:val="num" w:pos="2160"/>
        </w:tabs>
        <w:ind w:left="2160" w:hanging="360"/>
      </w:pPr>
      <w:rPr>
        <w:rFonts w:ascii="Wingdings" w:hAnsi="Wingdings" w:hint="default"/>
      </w:rPr>
    </w:lvl>
    <w:lvl w:ilvl="3" w:tplc="BAC22496" w:tentative="1">
      <w:start w:val="1"/>
      <w:numFmt w:val="bullet"/>
      <w:lvlText w:val=""/>
      <w:lvlJc w:val="left"/>
      <w:pPr>
        <w:tabs>
          <w:tab w:val="num" w:pos="2880"/>
        </w:tabs>
        <w:ind w:left="2880" w:hanging="360"/>
      </w:pPr>
      <w:rPr>
        <w:rFonts w:ascii="Wingdings" w:hAnsi="Wingdings" w:hint="default"/>
      </w:rPr>
    </w:lvl>
    <w:lvl w:ilvl="4" w:tplc="14BA9976" w:tentative="1">
      <w:start w:val="1"/>
      <w:numFmt w:val="bullet"/>
      <w:lvlText w:val=""/>
      <w:lvlJc w:val="left"/>
      <w:pPr>
        <w:tabs>
          <w:tab w:val="num" w:pos="3600"/>
        </w:tabs>
        <w:ind w:left="3600" w:hanging="360"/>
      </w:pPr>
      <w:rPr>
        <w:rFonts w:ascii="Wingdings" w:hAnsi="Wingdings" w:hint="default"/>
      </w:rPr>
    </w:lvl>
    <w:lvl w:ilvl="5" w:tplc="D1B80396" w:tentative="1">
      <w:start w:val="1"/>
      <w:numFmt w:val="bullet"/>
      <w:lvlText w:val=""/>
      <w:lvlJc w:val="left"/>
      <w:pPr>
        <w:tabs>
          <w:tab w:val="num" w:pos="4320"/>
        </w:tabs>
        <w:ind w:left="4320" w:hanging="360"/>
      </w:pPr>
      <w:rPr>
        <w:rFonts w:ascii="Wingdings" w:hAnsi="Wingdings" w:hint="default"/>
      </w:rPr>
    </w:lvl>
    <w:lvl w:ilvl="6" w:tplc="002016CC" w:tentative="1">
      <w:start w:val="1"/>
      <w:numFmt w:val="bullet"/>
      <w:lvlText w:val=""/>
      <w:lvlJc w:val="left"/>
      <w:pPr>
        <w:tabs>
          <w:tab w:val="num" w:pos="5040"/>
        </w:tabs>
        <w:ind w:left="5040" w:hanging="360"/>
      </w:pPr>
      <w:rPr>
        <w:rFonts w:ascii="Wingdings" w:hAnsi="Wingdings" w:hint="default"/>
      </w:rPr>
    </w:lvl>
    <w:lvl w:ilvl="7" w:tplc="0666F03A" w:tentative="1">
      <w:start w:val="1"/>
      <w:numFmt w:val="bullet"/>
      <w:lvlText w:val=""/>
      <w:lvlJc w:val="left"/>
      <w:pPr>
        <w:tabs>
          <w:tab w:val="num" w:pos="5760"/>
        </w:tabs>
        <w:ind w:left="5760" w:hanging="360"/>
      </w:pPr>
      <w:rPr>
        <w:rFonts w:ascii="Wingdings" w:hAnsi="Wingdings" w:hint="default"/>
      </w:rPr>
    </w:lvl>
    <w:lvl w:ilvl="8" w:tplc="891EAF1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E95FC0"/>
    <w:multiLevelType w:val="multilevel"/>
    <w:tmpl w:val="0F90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AFD3D89"/>
    <w:multiLevelType w:val="multilevel"/>
    <w:tmpl w:val="C414C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30C8E"/>
    <w:multiLevelType w:val="hybridMultilevel"/>
    <w:tmpl w:val="989E49BE"/>
    <w:lvl w:ilvl="0" w:tplc="747C322E">
      <w:start w:val="1"/>
      <w:numFmt w:val="bullet"/>
      <w:lvlText w:val=""/>
      <w:lvlJc w:val="left"/>
      <w:pPr>
        <w:tabs>
          <w:tab w:val="num" w:pos="720"/>
        </w:tabs>
        <w:ind w:left="720" w:hanging="360"/>
      </w:pPr>
      <w:rPr>
        <w:rFonts w:ascii="Wingdings" w:hAnsi="Wingdings" w:hint="default"/>
      </w:rPr>
    </w:lvl>
    <w:lvl w:ilvl="1" w:tplc="60168EEE" w:tentative="1">
      <w:start w:val="1"/>
      <w:numFmt w:val="bullet"/>
      <w:lvlText w:val=""/>
      <w:lvlJc w:val="left"/>
      <w:pPr>
        <w:tabs>
          <w:tab w:val="num" w:pos="1440"/>
        </w:tabs>
        <w:ind w:left="1440" w:hanging="360"/>
      </w:pPr>
      <w:rPr>
        <w:rFonts w:ascii="Wingdings" w:hAnsi="Wingdings" w:hint="default"/>
      </w:rPr>
    </w:lvl>
    <w:lvl w:ilvl="2" w:tplc="BBF4FDD4" w:tentative="1">
      <w:start w:val="1"/>
      <w:numFmt w:val="bullet"/>
      <w:lvlText w:val=""/>
      <w:lvlJc w:val="left"/>
      <w:pPr>
        <w:tabs>
          <w:tab w:val="num" w:pos="2160"/>
        </w:tabs>
        <w:ind w:left="2160" w:hanging="360"/>
      </w:pPr>
      <w:rPr>
        <w:rFonts w:ascii="Wingdings" w:hAnsi="Wingdings" w:hint="default"/>
      </w:rPr>
    </w:lvl>
    <w:lvl w:ilvl="3" w:tplc="403CB976" w:tentative="1">
      <w:start w:val="1"/>
      <w:numFmt w:val="bullet"/>
      <w:lvlText w:val=""/>
      <w:lvlJc w:val="left"/>
      <w:pPr>
        <w:tabs>
          <w:tab w:val="num" w:pos="2880"/>
        </w:tabs>
        <w:ind w:left="2880" w:hanging="360"/>
      </w:pPr>
      <w:rPr>
        <w:rFonts w:ascii="Wingdings" w:hAnsi="Wingdings" w:hint="default"/>
      </w:rPr>
    </w:lvl>
    <w:lvl w:ilvl="4" w:tplc="6D642952" w:tentative="1">
      <w:start w:val="1"/>
      <w:numFmt w:val="bullet"/>
      <w:lvlText w:val=""/>
      <w:lvlJc w:val="left"/>
      <w:pPr>
        <w:tabs>
          <w:tab w:val="num" w:pos="3600"/>
        </w:tabs>
        <w:ind w:left="3600" w:hanging="360"/>
      </w:pPr>
      <w:rPr>
        <w:rFonts w:ascii="Wingdings" w:hAnsi="Wingdings" w:hint="default"/>
      </w:rPr>
    </w:lvl>
    <w:lvl w:ilvl="5" w:tplc="9A6A4F6E" w:tentative="1">
      <w:start w:val="1"/>
      <w:numFmt w:val="bullet"/>
      <w:lvlText w:val=""/>
      <w:lvlJc w:val="left"/>
      <w:pPr>
        <w:tabs>
          <w:tab w:val="num" w:pos="4320"/>
        </w:tabs>
        <w:ind w:left="4320" w:hanging="360"/>
      </w:pPr>
      <w:rPr>
        <w:rFonts w:ascii="Wingdings" w:hAnsi="Wingdings" w:hint="default"/>
      </w:rPr>
    </w:lvl>
    <w:lvl w:ilvl="6" w:tplc="836C4064" w:tentative="1">
      <w:start w:val="1"/>
      <w:numFmt w:val="bullet"/>
      <w:lvlText w:val=""/>
      <w:lvlJc w:val="left"/>
      <w:pPr>
        <w:tabs>
          <w:tab w:val="num" w:pos="5040"/>
        </w:tabs>
        <w:ind w:left="5040" w:hanging="360"/>
      </w:pPr>
      <w:rPr>
        <w:rFonts w:ascii="Wingdings" w:hAnsi="Wingdings" w:hint="default"/>
      </w:rPr>
    </w:lvl>
    <w:lvl w:ilvl="7" w:tplc="AB207C30" w:tentative="1">
      <w:start w:val="1"/>
      <w:numFmt w:val="bullet"/>
      <w:lvlText w:val=""/>
      <w:lvlJc w:val="left"/>
      <w:pPr>
        <w:tabs>
          <w:tab w:val="num" w:pos="5760"/>
        </w:tabs>
        <w:ind w:left="5760" w:hanging="360"/>
      </w:pPr>
      <w:rPr>
        <w:rFonts w:ascii="Wingdings" w:hAnsi="Wingdings" w:hint="default"/>
      </w:rPr>
    </w:lvl>
    <w:lvl w:ilvl="8" w:tplc="A40CE69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4E3C07"/>
    <w:multiLevelType w:val="multilevel"/>
    <w:tmpl w:val="18C4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86026"/>
    <w:multiLevelType w:val="hybridMultilevel"/>
    <w:tmpl w:val="A0322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10730"/>
    <w:multiLevelType w:val="multilevel"/>
    <w:tmpl w:val="D014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636BED"/>
    <w:multiLevelType w:val="hybridMultilevel"/>
    <w:tmpl w:val="6A50D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start w:val="1"/>
      <w:numFmt w:val="bullet"/>
      <w:lvlText w:val=""/>
      <w:lvlJc w:val="left"/>
      <w:pPr>
        <w:ind w:left="2215" w:hanging="360"/>
      </w:pPr>
      <w:rPr>
        <w:rFonts w:ascii="Wingdings" w:hAnsi="Wingdings" w:hint="default"/>
      </w:rPr>
    </w:lvl>
    <w:lvl w:ilvl="3" w:tplc="08090001">
      <w:start w:val="1"/>
      <w:numFmt w:val="bullet"/>
      <w:lvlText w:val=""/>
      <w:lvlJc w:val="left"/>
      <w:pPr>
        <w:ind w:left="2935" w:hanging="360"/>
      </w:pPr>
      <w:rPr>
        <w:rFonts w:ascii="Symbol" w:hAnsi="Symbol" w:hint="default"/>
      </w:rPr>
    </w:lvl>
    <w:lvl w:ilvl="4" w:tplc="08090003">
      <w:start w:val="1"/>
      <w:numFmt w:val="bullet"/>
      <w:lvlText w:val="o"/>
      <w:lvlJc w:val="left"/>
      <w:pPr>
        <w:ind w:left="3655" w:hanging="360"/>
      </w:pPr>
      <w:rPr>
        <w:rFonts w:ascii="Courier New" w:hAnsi="Courier New" w:cs="Courier New" w:hint="default"/>
      </w:rPr>
    </w:lvl>
    <w:lvl w:ilvl="5" w:tplc="08090005">
      <w:start w:val="1"/>
      <w:numFmt w:val="bullet"/>
      <w:lvlText w:val=""/>
      <w:lvlJc w:val="left"/>
      <w:pPr>
        <w:ind w:left="4375" w:hanging="360"/>
      </w:pPr>
      <w:rPr>
        <w:rFonts w:ascii="Wingdings" w:hAnsi="Wingdings" w:hint="default"/>
      </w:rPr>
    </w:lvl>
    <w:lvl w:ilvl="6" w:tplc="08090001">
      <w:start w:val="1"/>
      <w:numFmt w:val="bullet"/>
      <w:lvlText w:val=""/>
      <w:lvlJc w:val="left"/>
      <w:pPr>
        <w:ind w:left="5095" w:hanging="360"/>
      </w:pPr>
      <w:rPr>
        <w:rFonts w:ascii="Symbol" w:hAnsi="Symbol" w:hint="default"/>
      </w:rPr>
    </w:lvl>
    <w:lvl w:ilvl="7" w:tplc="08090003">
      <w:start w:val="1"/>
      <w:numFmt w:val="bullet"/>
      <w:lvlText w:val="o"/>
      <w:lvlJc w:val="left"/>
      <w:pPr>
        <w:ind w:left="5815" w:hanging="360"/>
      </w:pPr>
      <w:rPr>
        <w:rFonts w:ascii="Courier New" w:hAnsi="Courier New" w:cs="Courier New" w:hint="default"/>
      </w:rPr>
    </w:lvl>
    <w:lvl w:ilvl="8" w:tplc="08090005">
      <w:start w:val="1"/>
      <w:numFmt w:val="bullet"/>
      <w:lvlText w:val=""/>
      <w:lvlJc w:val="left"/>
      <w:pPr>
        <w:ind w:left="6535" w:hanging="360"/>
      </w:pPr>
      <w:rPr>
        <w:rFonts w:ascii="Wingdings" w:hAnsi="Wingdings" w:hint="default"/>
      </w:rPr>
    </w:lvl>
  </w:abstractNum>
  <w:abstractNum w:abstractNumId="26" w15:restartNumberingAfterBreak="0">
    <w:nsid w:val="4F0F4962"/>
    <w:multiLevelType w:val="hybridMultilevel"/>
    <w:tmpl w:val="081E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6960D6"/>
    <w:multiLevelType w:val="multilevel"/>
    <w:tmpl w:val="5702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7769E3"/>
    <w:multiLevelType w:val="hybridMultilevel"/>
    <w:tmpl w:val="EC401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D44A3E"/>
    <w:multiLevelType w:val="multilevel"/>
    <w:tmpl w:val="F174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8A6FE2"/>
    <w:multiLevelType w:val="multilevel"/>
    <w:tmpl w:val="07AA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0208CD"/>
    <w:multiLevelType w:val="multilevel"/>
    <w:tmpl w:val="8E5C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BC58AB"/>
    <w:multiLevelType w:val="hybridMultilevel"/>
    <w:tmpl w:val="D17632D8"/>
    <w:lvl w:ilvl="0" w:tplc="D6F408E0">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BD217D8"/>
    <w:multiLevelType w:val="multilevel"/>
    <w:tmpl w:val="CC64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E5220F"/>
    <w:multiLevelType w:val="multilevel"/>
    <w:tmpl w:val="93F8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5169F0"/>
    <w:multiLevelType w:val="hybridMultilevel"/>
    <w:tmpl w:val="BF1C3A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1D11FC"/>
    <w:multiLevelType w:val="hybridMultilevel"/>
    <w:tmpl w:val="2278B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82212502">
    <w:abstractNumId w:val="4"/>
  </w:num>
  <w:num w:numId="2" w16cid:durableId="1261914313">
    <w:abstractNumId w:val="20"/>
  </w:num>
  <w:num w:numId="3" w16cid:durableId="102380564">
    <w:abstractNumId w:val="13"/>
  </w:num>
  <w:num w:numId="4" w16cid:durableId="1367217766">
    <w:abstractNumId w:val="16"/>
  </w:num>
  <w:num w:numId="5" w16cid:durableId="1784686227">
    <w:abstractNumId w:val="8"/>
  </w:num>
  <w:num w:numId="6" w16cid:durableId="1943610831">
    <w:abstractNumId w:val="10"/>
  </w:num>
  <w:num w:numId="7" w16cid:durableId="1637757512">
    <w:abstractNumId w:val="15"/>
  </w:num>
  <w:num w:numId="8" w16cid:durableId="1851410669">
    <w:abstractNumId w:val="6"/>
  </w:num>
  <w:num w:numId="9" w16cid:durableId="1962572040">
    <w:abstractNumId w:val="3"/>
  </w:num>
  <w:num w:numId="10" w16cid:durableId="781802689">
    <w:abstractNumId w:val="9"/>
  </w:num>
  <w:num w:numId="11" w16cid:durableId="1157182937">
    <w:abstractNumId w:val="14"/>
  </w:num>
  <w:num w:numId="12" w16cid:durableId="1741904407">
    <w:abstractNumId w:val="35"/>
  </w:num>
  <w:num w:numId="13" w16cid:durableId="1369449194">
    <w:abstractNumId w:val="24"/>
  </w:num>
  <w:num w:numId="14" w16cid:durableId="319046541">
    <w:abstractNumId w:val="22"/>
  </w:num>
  <w:num w:numId="15" w16cid:durableId="1901210988">
    <w:abstractNumId w:val="28"/>
  </w:num>
  <w:num w:numId="16" w16cid:durableId="1632902895">
    <w:abstractNumId w:val="5"/>
  </w:num>
  <w:num w:numId="17" w16cid:durableId="1105660647">
    <w:abstractNumId w:val="36"/>
  </w:num>
  <w:num w:numId="18" w16cid:durableId="1674989789">
    <w:abstractNumId w:val="11"/>
  </w:num>
  <w:num w:numId="19" w16cid:durableId="1123773529">
    <w:abstractNumId w:val="0"/>
  </w:num>
  <w:num w:numId="20" w16cid:durableId="696347381">
    <w:abstractNumId w:val="1"/>
  </w:num>
  <w:num w:numId="21" w16cid:durableId="1188132026">
    <w:abstractNumId w:val="2"/>
  </w:num>
  <w:num w:numId="22" w16cid:durableId="1412317102">
    <w:abstractNumId w:val="7"/>
  </w:num>
  <w:num w:numId="23" w16cid:durableId="1075592597">
    <w:abstractNumId w:val="26"/>
  </w:num>
  <w:num w:numId="24" w16cid:durableId="21343972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5308014">
    <w:abstractNumId w:val="18"/>
  </w:num>
  <w:num w:numId="26" w16cid:durableId="1363436066">
    <w:abstractNumId w:val="25"/>
  </w:num>
  <w:num w:numId="27" w16cid:durableId="293369950">
    <w:abstractNumId w:val="37"/>
  </w:num>
  <w:num w:numId="28" w16cid:durableId="621154860">
    <w:abstractNumId w:val="32"/>
  </w:num>
  <w:num w:numId="29" w16cid:durableId="1314603332">
    <w:abstractNumId w:val="12"/>
  </w:num>
  <w:num w:numId="30" w16cid:durableId="218782257">
    <w:abstractNumId w:val="33"/>
  </w:num>
  <w:num w:numId="31" w16cid:durableId="801195477">
    <w:abstractNumId w:val="29"/>
  </w:num>
  <w:num w:numId="32" w16cid:durableId="1832405465">
    <w:abstractNumId w:val="23"/>
  </w:num>
  <w:num w:numId="33" w16cid:durableId="775322817">
    <w:abstractNumId w:val="30"/>
  </w:num>
  <w:num w:numId="34" w16cid:durableId="1047991004">
    <w:abstractNumId w:val="17"/>
  </w:num>
  <w:num w:numId="35" w16cid:durableId="1513108248">
    <w:abstractNumId w:val="19"/>
  </w:num>
  <w:num w:numId="36" w16cid:durableId="1143814019">
    <w:abstractNumId w:val="34"/>
  </w:num>
  <w:num w:numId="37" w16cid:durableId="1907106620">
    <w:abstractNumId w:val="31"/>
  </w:num>
  <w:num w:numId="38" w16cid:durableId="1081834746">
    <w:abstractNumId w:val="21"/>
  </w:num>
  <w:num w:numId="39" w16cid:durableId="7094584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A0"/>
    <w:rsid w:val="000151F5"/>
    <w:rsid w:val="0002313D"/>
    <w:rsid w:val="00061416"/>
    <w:rsid w:val="00064926"/>
    <w:rsid w:val="00066619"/>
    <w:rsid w:val="00093AF2"/>
    <w:rsid w:val="00096677"/>
    <w:rsid w:val="000A2532"/>
    <w:rsid w:val="000A3EE1"/>
    <w:rsid w:val="000E2125"/>
    <w:rsid w:val="000E74F6"/>
    <w:rsid w:val="000F43EF"/>
    <w:rsid w:val="00121DD7"/>
    <w:rsid w:val="00122D16"/>
    <w:rsid w:val="00144481"/>
    <w:rsid w:val="001519BC"/>
    <w:rsid w:val="001B1B71"/>
    <w:rsid w:val="001C7F77"/>
    <w:rsid w:val="001F0AD7"/>
    <w:rsid w:val="001F2307"/>
    <w:rsid w:val="001F43C5"/>
    <w:rsid w:val="00232549"/>
    <w:rsid w:val="00241637"/>
    <w:rsid w:val="00265D22"/>
    <w:rsid w:val="00291D62"/>
    <w:rsid w:val="002C432D"/>
    <w:rsid w:val="002C44DF"/>
    <w:rsid w:val="002D141C"/>
    <w:rsid w:val="002D20EA"/>
    <w:rsid w:val="002D7901"/>
    <w:rsid w:val="002E4E59"/>
    <w:rsid w:val="00307333"/>
    <w:rsid w:val="00323834"/>
    <w:rsid w:val="00337021"/>
    <w:rsid w:val="00343C69"/>
    <w:rsid w:val="00356C54"/>
    <w:rsid w:val="003F0AAC"/>
    <w:rsid w:val="00422887"/>
    <w:rsid w:val="0046097B"/>
    <w:rsid w:val="00463C4C"/>
    <w:rsid w:val="00481AC8"/>
    <w:rsid w:val="00496D26"/>
    <w:rsid w:val="00497060"/>
    <w:rsid w:val="004A2205"/>
    <w:rsid w:val="004C47AA"/>
    <w:rsid w:val="004C5595"/>
    <w:rsid w:val="004C68CE"/>
    <w:rsid w:val="00503871"/>
    <w:rsid w:val="0051172B"/>
    <w:rsid w:val="005323E3"/>
    <w:rsid w:val="00575033"/>
    <w:rsid w:val="00583725"/>
    <w:rsid w:val="005A1181"/>
    <w:rsid w:val="005B563E"/>
    <w:rsid w:val="005C2279"/>
    <w:rsid w:val="005C5294"/>
    <w:rsid w:val="005F7694"/>
    <w:rsid w:val="006008CD"/>
    <w:rsid w:val="0061595D"/>
    <w:rsid w:val="006238DE"/>
    <w:rsid w:val="0066054F"/>
    <w:rsid w:val="00661D42"/>
    <w:rsid w:val="00671A1E"/>
    <w:rsid w:val="006873B3"/>
    <w:rsid w:val="00687544"/>
    <w:rsid w:val="006A1532"/>
    <w:rsid w:val="006B7727"/>
    <w:rsid w:val="006E55AD"/>
    <w:rsid w:val="006E625B"/>
    <w:rsid w:val="00755AC3"/>
    <w:rsid w:val="007627ED"/>
    <w:rsid w:val="00773C0A"/>
    <w:rsid w:val="0078472E"/>
    <w:rsid w:val="007D7325"/>
    <w:rsid w:val="007E76AA"/>
    <w:rsid w:val="00855115"/>
    <w:rsid w:val="008C11D9"/>
    <w:rsid w:val="008C21F3"/>
    <w:rsid w:val="008C5750"/>
    <w:rsid w:val="008E0C82"/>
    <w:rsid w:val="008E6678"/>
    <w:rsid w:val="008F02DD"/>
    <w:rsid w:val="009276E2"/>
    <w:rsid w:val="00940C99"/>
    <w:rsid w:val="009428FA"/>
    <w:rsid w:val="00952E67"/>
    <w:rsid w:val="00981A82"/>
    <w:rsid w:val="009D2E93"/>
    <w:rsid w:val="009D4484"/>
    <w:rsid w:val="009E776E"/>
    <w:rsid w:val="00A02DF2"/>
    <w:rsid w:val="00A0537E"/>
    <w:rsid w:val="00A122B3"/>
    <w:rsid w:val="00A205AF"/>
    <w:rsid w:val="00A2798D"/>
    <w:rsid w:val="00A354B5"/>
    <w:rsid w:val="00A37A09"/>
    <w:rsid w:val="00A43079"/>
    <w:rsid w:val="00A90AF0"/>
    <w:rsid w:val="00A930D6"/>
    <w:rsid w:val="00AB2CDD"/>
    <w:rsid w:val="00AE3770"/>
    <w:rsid w:val="00AF58EF"/>
    <w:rsid w:val="00B07862"/>
    <w:rsid w:val="00B231B8"/>
    <w:rsid w:val="00B24F89"/>
    <w:rsid w:val="00B26427"/>
    <w:rsid w:val="00B27D5D"/>
    <w:rsid w:val="00B33248"/>
    <w:rsid w:val="00B37053"/>
    <w:rsid w:val="00B40B74"/>
    <w:rsid w:val="00B51BDF"/>
    <w:rsid w:val="00B53B34"/>
    <w:rsid w:val="00B93628"/>
    <w:rsid w:val="00BA2F0C"/>
    <w:rsid w:val="00C80DA0"/>
    <w:rsid w:val="00C92430"/>
    <w:rsid w:val="00CA5A46"/>
    <w:rsid w:val="00CB0BBD"/>
    <w:rsid w:val="00CB57B1"/>
    <w:rsid w:val="00CC1F27"/>
    <w:rsid w:val="00CD5739"/>
    <w:rsid w:val="00CD71B2"/>
    <w:rsid w:val="00CE3535"/>
    <w:rsid w:val="00D115C0"/>
    <w:rsid w:val="00D75745"/>
    <w:rsid w:val="00DA4A60"/>
    <w:rsid w:val="00DC5B35"/>
    <w:rsid w:val="00DD0AAC"/>
    <w:rsid w:val="00E02298"/>
    <w:rsid w:val="00E47093"/>
    <w:rsid w:val="00E618BA"/>
    <w:rsid w:val="00E71027"/>
    <w:rsid w:val="00EA184B"/>
    <w:rsid w:val="00EB141D"/>
    <w:rsid w:val="00EB3655"/>
    <w:rsid w:val="00ED6621"/>
    <w:rsid w:val="00EE3767"/>
    <w:rsid w:val="00F1037D"/>
    <w:rsid w:val="00F11569"/>
    <w:rsid w:val="00F1363C"/>
    <w:rsid w:val="00F3236F"/>
    <w:rsid w:val="00F43A9F"/>
    <w:rsid w:val="00F62DB8"/>
    <w:rsid w:val="00F65787"/>
    <w:rsid w:val="00F72892"/>
    <w:rsid w:val="00F73BA1"/>
    <w:rsid w:val="00F7408F"/>
    <w:rsid w:val="00FF645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01B33B"/>
  <w15:docId w15:val="{4F2794D7-F234-408E-9265-AA841F30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8"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B71"/>
    <w:rPr>
      <w:sz w:val="24"/>
      <w:szCs w:val="24"/>
      <w:lang w:val="en-US" w:eastAsia="en-US"/>
    </w:rPr>
  </w:style>
  <w:style w:type="paragraph" w:styleId="Heading1">
    <w:name w:val="heading 1"/>
    <w:basedOn w:val="Normal"/>
    <w:next w:val="Normal"/>
    <w:link w:val="Heading1Char"/>
    <w:uiPriority w:val="8"/>
    <w:qFormat/>
    <w:locked/>
    <w:rsid w:val="002C44DF"/>
    <w:pPr>
      <w:spacing w:before="120" w:after="120"/>
      <w:outlineLvl w:val="0"/>
    </w:pPr>
    <w:rPr>
      <w:rFonts w:ascii="Arial" w:eastAsia="Calibri" w:hAnsi="Arial" w:cs="Arial"/>
      <w:b/>
      <w:color w:val="FF1F64"/>
      <w:sz w:val="28"/>
      <w:szCs w:val="36"/>
      <w:lang w:val="en-GB"/>
    </w:rPr>
  </w:style>
  <w:style w:type="paragraph" w:styleId="Heading2">
    <w:name w:val="heading 2"/>
    <w:basedOn w:val="Normal"/>
    <w:next w:val="Normal"/>
    <w:link w:val="Heading2Char"/>
    <w:semiHidden/>
    <w:unhideWhenUsed/>
    <w:qFormat/>
    <w:locked/>
    <w:rsid w:val="00093A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02313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80DA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C80DA0"/>
    <w:rPr>
      <w:lang w:eastAsia="en-US"/>
    </w:rPr>
  </w:style>
  <w:style w:type="paragraph" w:styleId="BalloonText">
    <w:name w:val="Balloon Text"/>
    <w:basedOn w:val="Normal"/>
    <w:link w:val="BalloonTextChar"/>
    <w:uiPriority w:val="99"/>
    <w:semiHidden/>
    <w:rsid w:val="00C80D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C80DA0"/>
    <w:rPr>
      <w:rFonts w:ascii="Lucida Grande" w:hAnsi="Lucida Grande" w:cs="Lucida Grande"/>
      <w:sz w:val="18"/>
      <w:szCs w:val="18"/>
    </w:rPr>
  </w:style>
  <w:style w:type="paragraph" w:styleId="Header">
    <w:name w:val="header"/>
    <w:basedOn w:val="Normal"/>
    <w:link w:val="HeaderChar"/>
    <w:uiPriority w:val="99"/>
    <w:rsid w:val="00C80DA0"/>
    <w:pPr>
      <w:tabs>
        <w:tab w:val="center" w:pos="4320"/>
        <w:tab w:val="right" w:pos="8640"/>
      </w:tabs>
    </w:pPr>
  </w:style>
  <w:style w:type="character" w:customStyle="1" w:styleId="HeaderChar">
    <w:name w:val="Header Char"/>
    <w:basedOn w:val="DefaultParagraphFont"/>
    <w:link w:val="Header"/>
    <w:uiPriority w:val="99"/>
    <w:locked/>
    <w:rsid w:val="00C80DA0"/>
    <w:rPr>
      <w:rFonts w:cs="Times New Roman"/>
    </w:rPr>
  </w:style>
  <w:style w:type="paragraph" w:styleId="Footer">
    <w:name w:val="footer"/>
    <w:basedOn w:val="Normal"/>
    <w:link w:val="FooterChar"/>
    <w:uiPriority w:val="99"/>
    <w:rsid w:val="00C80DA0"/>
    <w:pPr>
      <w:tabs>
        <w:tab w:val="center" w:pos="4320"/>
        <w:tab w:val="right" w:pos="8640"/>
      </w:tabs>
    </w:pPr>
  </w:style>
  <w:style w:type="character" w:customStyle="1" w:styleId="FooterChar">
    <w:name w:val="Footer Char"/>
    <w:basedOn w:val="DefaultParagraphFont"/>
    <w:link w:val="Footer"/>
    <w:uiPriority w:val="99"/>
    <w:locked/>
    <w:rsid w:val="00C80DA0"/>
    <w:rPr>
      <w:rFonts w:cs="Times New Roman"/>
    </w:rPr>
  </w:style>
  <w:style w:type="paragraph" w:styleId="ListParagraph">
    <w:name w:val="List Paragraph"/>
    <w:basedOn w:val="Normal"/>
    <w:uiPriority w:val="99"/>
    <w:qFormat/>
    <w:rsid w:val="00EE3767"/>
    <w:pPr>
      <w:ind w:left="720"/>
      <w:contextualSpacing/>
    </w:pPr>
  </w:style>
  <w:style w:type="character" w:styleId="PageNumber">
    <w:name w:val="page number"/>
    <w:basedOn w:val="DefaultParagraphFont"/>
    <w:uiPriority w:val="99"/>
    <w:semiHidden/>
    <w:rsid w:val="002E4E59"/>
    <w:rPr>
      <w:rFonts w:cs="Times New Roman"/>
    </w:rPr>
  </w:style>
  <w:style w:type="paragraph" w:styleId="FootnoteText">
    <w:name w:val="footnote text"/>
    <w:basedOn w:val="Normal"/>
    <w:link w:val="FootnoteTextChar"/>
    <w:uiPriority w:val="99"/>
    <w:rsid w:val="008C21F3"/>
  </w:style>
  <w:style w:type="character" w:customStyle="1" w:styleId="FootnoteTextChar">
    <w:name w:val="Footnote Text Char"/>
    <w:basedOn w:val="DefaultParagraphFont"/>
    <w:link w:val="FootnoteText"/>
    <w:uiPriority w:val="99"/>
    <w:locked/>
    <w:rsid w:val="008C21F3"/>
    <w:rPr>
      <w:rFonts w:cs="Times New Roman"/>
    </w:rPr>
  </w:style>
  <w:style w:type="character" w:styleId="FootnoteReference">
    <w:name w:val="footnote reference"/>
    <w:basedOn w:val="DefaultParagraphFont"/>
    <w:uiPriority w:val="99"/>
    <w:rsid w:val="008C21F3"/>
    <w:rPr>
      <w:rFonts w:cs="Times New Roman"/>
      <w:vertAlign w:val="superscript"/>
    </w:rPr>
  </w:style>
  <w:style w:type="table" w:styleId="LightShading-Accent1">
    <w:name w:val="Light Shading Accent 1"/>
    <w:basedOn w:val="TableNormal"/>
    <w:uiPriority w:val="99"/>
    <w:rsid w:val="008C21F3"/>
    <w:rPr>
      <w:color w:val="365F91"/>
      <w:sz w:val="20"/>
      <w:szCs w:val="20"/>
      <w:lang w:eastAsia="zh-TW"/>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NormalWeb">
    <w:name w:val="Normal (Web)"/>
    <w:basedOn w:val="Normal"/>
    <w:uiPriority w:val="99"/>
    <w:semiHidden/>
    <w:rsid w:val="00E47093"/>
    <w:pPr>
      <w:spacing w:before="100" w:beforeAutospacing="1" w:after="100" w:afterAutospacing="1"/>
    </w:pPr>
    <w:rPr>
      <w:rFonts w:ascii="Times" w:hAnsi="Times"/>
      <w:sz w:val="20"/>
      <w:szCs w:val="20"/>
      <w:lang w:val="en-GB"/>
    </w:rPr>
  </w:style>
  <w:style w:type="character" w:customStyle="1" w:styleId="1bodycopy10ptChar">
    <w:name w:val="1 body copy 10pt Char"/>
    <w:link w:val="1bodycopy10pt"/>
    <w:locked/>
    <w:rsid w:val="00265D22"/>
    <w:rPr>
      <w:rFonts w:ascii="MS Mincho" w:hAnsi="MS Mincho"/>
      <w:szCs w:val="24"/>
      <w:lang w:val="en-US" w:eastAsia="en-US"/>
    </w:rPr>
  </w:style>
  <w:style w:type="paragraph" w:customStyle="1" w:styleId="1bodycopy10pt">
    <w:name w:val="1 body copy 10pt"/>
    <w:basedOn w:val="Normal"/>
    <w:link w:val="1bodycopy10ptChar"/>
    <w:qFormat/>
    <w:rsid w:val="00265D22"/>
    <w:pPr>
      <w:spacing w:after="120"/>
    </w:pPr>
    <w:rPr>
      <w:rFonts w:ascii="MS Mincho" w:hAnsi="MS Mincho"/>
      <w:sz w:val="22"/>
    </w:rPr>
  </w:style>
  <w:style w:type="character" w:customStyle="1" w:styleId="Subhead2Char">
    <w:name w:val="Subhead 2 Char"/>
    <w:link w:val="Subhead2"/>
    <w:locked/>
    <w:rsid w:val="002C44DF"/>
    <w:rPr>
      <w:rFonts w:ascii="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2C44DF"/>
    <w:pPr>
      <w:spacing w:before="240"/>
    </w:pPr>
    <w:rPr>
      <w:b/>
      <w:color w:val="12263F"/>
      <w:sz w:val="24"/>
    </w:rPr>
  </w:style>
  <w:style w:type="character" w:customStyle="1" w:styleId="Heading1Char">
    <w:name w:val="Heading 1 Char"/>
    <w:basedOn w:val="DefaultParagraphFont"/>
    <w:link w:val="Heading1"/>
    <w:uiPriority w:val="8"/>
    <w:rsid w:val="002C44DF"/>
    <w:rPr>
      <w:rFonts w:ascii="Arial" w:eastAsia="Calibri" w:hAnsi="Arial" w:cs="Arial"/>
      <w:b/>
      <w:color w:val="FF1F64"/>
      <w:sz w:val="28"/>
      <w:szCs w:val="36"/>
      <w:lang w:eastAsia="en-US"/>
    </w:rPr>
  </w:style>
  <w:style w:type="paragraph" w:customStyle="1" w:styleId="4Bulletedcopyblue">
    <w:name w:val="4 Bulleted copy blue"/>
    <w:basedOn w:val="Normal"/>
    <w:qFormat/>
    <w:rsid w:val="00855115"/>
    <w:pPr>
      <w:numPr>
        <w:numId w:val="27"/>
      </w:numPr>
      <w:spacing w:after="120"/>
    </w:pPr>
    <w:rPr>
      <w:rFonts w:ascii="Arial" w:hAnsi="Arial" w:cs="Arial"/>
      <w:sz w:val="20"/>
      <w:szCs w:val="20"/>
    </w:rPr>
  </w:style>
  <w:style w:type="paragraph" w:customStyle="1" w:styleId="Caption1">
    <w:name w:val="Caption 1"/>
    <w:basedOn w:val="Normal"/>
    <w:qFormat/>
    <w:rsid w:val="00855115"/>
    <w:pPr>
      <w:spacing w:before="120" w:after="120"/>
    </w:pPr>
    <w:rPr>
      <w:rFonts w:ascii="Arial" w:hAnsi="Arial"/>
      <w:i/>
      <w:color w:val="F15F22"/>
      <w:sz w:val="20"/>
    </w:rPr>
  </w:style>
  <w:style w:type="character" w:customStyle="1" w:styleId="Heading2Char">
    <w:name w:val="Heading 2 Char"/>
    <w:basedOn w:val="DefaultParagraphFont"/>
    <w:link w:val="Heading2"/>
    <w:semiHidden/>
    <w:rsid w:val="00093AF2"/>
    <w:rPr>
      <w:rFonts w:asciiTheme="majorHAnsi" w:eastAsiaTheme="majorEastAsia" w:hAnsiTheme="majorHAnsi" w:cstheme="majorBidi"/>
      <w:color w:val="365F91" w:themeColor="accent1" w:themeShade="BF"/>
      <w:sz w:val="26"/>
      <w:szCs w:val="26"/>
      <w:lang w:val="en-US" w:eastAsia="en-US"/>
    </w:rPr>
  </w:style>
  <w:style w:type="paragraph" w:customStyle="1" w:styleId="pdq2pgselectionanchorcontainer">
    <w:name w:val="pdq2pg_selectionanchorcontainer"/>
    <w:basedOn w:val="Normal"/>
    <w:rsid w:val="00AF58EF"/>
    <w:pPr>
      <w:spacing w:before="100" w:beforeAutospacing="1" w:after="100" w:afterAutospacing="1"/>
    </w:pPr>
    <w:rPr>
      <w:rFonts w:ascii="Times New Roman" w:eastAsia="Times New Roman" w:hAnsi="Times New Roman"/>
      <w:lang w:val="en-GB" w:eastAsia="en-GB"/>
    </w:rPr>
  </w:style>
  <w:style w:type="character" w:customStyle="1" w:styleId="Heading3Char">
    <w:name w:val="Heading 3 Char"/>
    <w:basedOn w:val="DefaultParagraphFont"/>
    <w:link w:val="Heading3"/>
    <w:semiHidden/>
    <w:rsid w:val="0002313D"/>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5727">
      <w:bodyDiv w:val="1"/>
      <w:marLeft w:val="0"/>
      <w:marRight w:val="0"/>
      <w:marTop w:val="0"/>
      <w:marBottom w:val="0"/>
      <w:divBdr>
        <w:top w:val="none" w:sz="0" w:space="0" w:color="auto"/>
        <w:left w:val="none" w:sz="0" w:space="0" w:color="auto"/>
        <w:bottom w:val="none" w:sz="0" w:space="0" w:color="auto"/>
        <w:right w:val="none" w:sz="0" w:space="0" w:color="auto"/>
      </w:divBdr>
      <w:divsChild>
        <w:div w:id="755591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68880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6929712">
      <w:bodyDiv w:val="1"/>
      <w:marLeft w:val="0"/>
      <w:marRight w:val="0"/>
      <w:marTop w:val="0"/>
      <w:marBottom w:val="0"/>
      <w:divBdr>
        <w:top w:val="none" w:sz="0" w:space="0" w:color="auto"/>
        <w:left w:val="none" w:sz="0" w:space="0" w:color="auto"/>
        <w:bottom w:val="none" w:sz="0" w:space="0" w:color="auto"/>
        <w:right w:val="none" w:sz="0" w:space="0" w:color="auto"/>
      </w:divBdr>
    </w:div>
    <w:div w:id="749547353">
      <w:bodyDiv w:val="1"/>
      <w:marLeft w:val="0"/>
      <w:marRight w:val="0"/>
      <w:marTop w:val="0"/>
      <w:marBottom w:val="0"/>
      <w:divBdr>
        <w:top w:val="none" w:sz="0" w:space="0" w:color="auto"/>
        <w:left w:val="none" w:sz="0" w:space="0" w:color="auto"/>
        <w:bottom w:val="none" w:sz="0" w:space="0" w:color="auto"/>
        <w:right w:val="none" w:sz="0" w:space="0" w:color="auto"/>
      </w:divBdr>
      <w:divsChild>
        <w:div w:id="1341853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162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4806998">
      <w:bodyDiv w:val="1"/>
      <w:marLeft w:val="0"/>
      <w:marRight w:val="0"/>
      <w:marTop w:val="0"/>
      <w:marBottom w:val="0"/>
      <w:divBdr>
        <w:top w:val="none" w:sz="0" w:space="0" w:color="auto"/>
        <w:left w:val="none" w:sz="0" w:space="0" w:color="auto"/>
        <w:bottom w:val="none" w:sz="0" w:space="0" w:color="auto"/>
        <w:right w:val="none" w:sz="0" w:space="0" w:color="auto"/>
      </w:divBdr>
    </w:div>
    <w:div w:id="960652543">
      <w:bodyDiv w:val="1"/>
      <w:marLeft w:val="0"/>
      <w:marRight w:val="0"/>
      <w:marTop w:val="0"/>
      <w:marBottom w:val="0"/>
      <w:divBdr>
        <w:top w:val="none" w:sz="0" w:space="0" w:color="auto"/>
        <w:left w:val="none" w:sz="0" w:space="0" w:color="auto"/>
        <w:bottom w:val="none" w:sz="0" w:space="0" w:color="auto"/>
        <w:right w:val="none" w:sz="0" w:space="0" w:color="auto"/>
      </w:divBdr>
    </w:div>
    <w:div w:id="1124691329">
      <w:bodyDiv w:val="1"/>
      <w:marLeft w:val="0"/>
      <w:marRight w:val="0"/>
      <w:marTop w:val="0"/>
      <w:marBottom w:val="0"/>
      <w:divBdr>
        <w:top w:val="none" w:sz="0" w:space="0" w:color="auto"/>
        <w:left w:val="none" w:sz="0" w:space="0" w:color="auto"/>
        <w:bottom w:val="none" w:sz="0" w:space="0" w:color="auto"/>
        <w:right w:val="none" w:sz="0" w:space="0" w:color="auto"/>
      </w:divBdr>
    </w:div>
    <w:div w:id="1145508414">
      <w:bodyDiv w:val="1"/>
      <w:marLeft w:val="0"/>
      <w:marRight w:val="0"/>
      <w:marTop w:val="0"/>
      <w:marBottom w:val="0"/>
      <w:divBdr>
        <w:top w:val="none" w:sz="0" w:space="0" w:color="auto"/>
        <w:left w:val="none" w:sz="0" w:space="0" w:color="auto"/>
        <w:bottom w:val="none" w:sz="0" w:space="0" w:color="auto"/>
        <w:right w:val="none" w:sz="0" w:space="0" w:color="auto"/>
      </w:divBdr>
    </w:div>
    <w:div w:id="1175992496">
      <w:bodyDiv w:val="1"/>
      <w:marLeft w:val="0"/>
      <w:marRight w:val="0"/>
      <w:marTop w:val="0"/>
      <w:marBottom w:val="0"/>
      <w:divBdr>
        <w:top w:val="none" w:sz="0" w:space="0" w:color="auto"/>
        <w:left w:val="none" w:sz="0" w:space="0" w:color="auto"/>
        <w:bottom w:val="none" w:sz="0" w:space="0" w:color="auto"/>
        <w:right w:val="none" w:sz="0" w:space="0" w:color="auto"/>
      </w:divBdr>
    </w:div>
    <w:div w:id="1330983546">
      <w:bodyDiv w:val="1"/>
      <w:marLeft w:val="0"/>
      <w:marRight w:val="0"/>
      <w:marTop w:val="0"/>
      <w:marBottom w:val="0"/>
      <w:divBdr>
        <w:top w:val="none" w:sz="0" w:space="0" w:color="auto"/>
        <w:left w:val="none" w:sz="0" w:space="0" w:color="auto"/>
        <w:bottom w:val="none" w:sz="0" w:space="0" w:color="auto"/>
        <w:right w:val="none" w:sz="0" w:space="0" w:color="auto"/>
      </w:divBdr>
    </w:div>
    <w:div w:id="1389839924">
      <w:bodyDiv w:val="1"/>
      <w:marLeft w:val="0"/>
      <w:marRight w:val="0"/>
      <w:marTop w:val="0"/>
      <w:marBottom w:val="0"/>
      <w:divBdr>
        <w:top w:val="none" w:sz="0" w:space="0" w:color="auto"/>
        <w:left w:val="none" w:sz="0" w:space="0" w:color="auto"/>
        <w:bottom w:val="none" w:sz="0" w:space="0" w:color="auto"/>
        <w:right w:val="none" w:sz="0" w:space="0" w:color="auto"/>
      </w:divBdr>
    </w:div>
    <w:div w:id="1390962318">
      <w:bodyDiv w:val="1"/>
      <w:marLeft w:val="0"/>
      <w:marRight w:val="0"/>
      <w:marTop w:val="0"/>
      <w:marBottom w:val="0"/>
      <w:divBdr>
        <w:top w:val="none" w:sz="0" w:space="0" w:color="auto"/>
        <w:left w:val="none" w:sz="0" w:space="0" w:color="auto"/>
        <w:bottom w:val="none" w:sz="0" w:space="0" w:color="auto"/>
        <w:right w:val="none" w:sz="0" w:space="0" w:color="auto"/>
      </w:divBdr>
    </w:div>
    <w:div w:id="1469669324">
      <w:bodyDiv w:val="1"/>
      <w:marLeft w:val="0"/>
      <w:marRight w:val="0"/>
      <w:marTop w:val="0"/>
      <w:marBottom w:val="0"/>
      <w:divBdr>
        <w:top w:val="none" w:sz="0" w:space="0" w:color="auto"/>
        <w:left w:val="none" w:sz="0" w:space="0" w:color="auto"/>
        <w:bottom w:val="none" w:sz="0" w:space="0" w:color="auto"/>
        <w:right w:val="none" w:sz="0" w:space="0" w:color="auto"/>
      </w:divBdr>
    </w:div>
    <w:div w:id="1584561543">
      <w:bodyDiv w:val="1"/>
      <w:marLeft w:val="0"/>
      <w:marRight w:val="0"/>
      <w:marTop w:val="0"/>
      <w:marBottom w:val="0"/>
      <w:divBdr>
        <w:top w:val="none" w:sz="0" w:space="0" w:color="auto"/>
        <w:left w:val="none" w:sz="0" w:space="0" w:color="auto"/>
        <w:bottom w:val="none" w:sz="0" w:space="0" w:color="auto"/>
        <w:right w:val="none" w:sz="0" w:space="0" w:color="auto"/>
      </w:divBdr>
    </w:div>
    <w:div w:id="1616521655">
      <w:bodyDiv w:val="1"/>
      <w:marLeft w:val="0"/>
      <w:marRight w:val="0"/>
      <w:marTop w:val="0"/>
      <w:marBottom w:val="0"/>
      <w:divBdr>
        <w:top w:val="none" w:sz="0" w:space="0" w:color="auto"/>
        <w:left w:val="none" w:sz="0" w:space="0" w:color="auto"/>
        <w:bottom w:val="none" w:sz="0" w:space="0" w:color="auto"/>
        <w:right w:val="none" w:sz="0" w:space="0" w:color="auto"/>
      </w:divBdr>
    </w:div>
    <w:div w:id="1686207400">
      <w:marLeft w:val="0"/>
      <w:marRight w:val="0"/>
      <w:marTop w:val="0"/>
      <w:marBottom w:val="0"/>
      <w:divBdr>
        <w:top w:val="none" w:sz="0" w:space="0" w:color="auto"/>
        <w:left w:val="none" w:sz="0" w:space="0" w:color="auto"/>
        <w:bottom w:val="none" w:sz="0" w:space="0" w:color="auto"/>
        <w:right w:val="none" w:sz="0" w:space="0" w:color="auto"/>
      </w:divBdr>
      <w:divsChild>
        <w:div w:id="1686207397">
          <w:marLeft w:val="446"/>
          <w:marRight w:val="0"/>
          <w:marTop w:val="0"/>
          <w:marBottom w:val="0"/>
          <w:divBdr>
            <w:top w:val="none" w:sz="0" w:space="0" w:color="auto"/>
            <w:left w:val="none" w:sz="0" w:space="0" w:color="auto"/>
            <w:bottom w:val="none" w:sz="0" w:space="0" w:color="auto"/>
            <w:right w:val="none" w:sz="0" w:space="0" w:color="auto"/>
          </w:divBdr>
        </w:div>
        <w:div w:id="1686207404">
          <w:marLeft w:val="446"/>
          <w:marRight w:val="0"/>
          <w:marTop w:val="0"/>
          <w:marBottom w:val="0"/>
          <w:divBdr>
            <w:top w:val="none" w:sz="0" w:space="0" w:color="auto"/>
            <w:left w:val="none" w:sz="0" w:space="0" w:color="auto"/>
            <w:bottom w:val="none" w:sz="0" w:space="0" w:color="auto"/>
            <w:right w:val="none" w:sz="0" w:space="0" w:color="auto"/>
          </w:divBdr>
        </w:div>
        <w:div w:id="1686207406">
          <w:marLeft w:val="446"/>
          <w:marRight w:val="0"/>
          <w:marTop w:val="0"/>
          <w:marBottom w:val="0"/>
          <w:divBdr>
            <w:top w:val="none" w:sz="0" w:space="0" w:color="auto"/>
            <w:left w:val="none" w:sz="0" w:space="0" w:color="auto"/>
            <w:bottom w:val="none" w:sz="0" w:space="0" w:color="auto"/>
            <w:right w:val="none" w:sz="0" w:space="0" w:color="auto"/>
          </w:divBdr>
        </w:div>
        <w:div w:id="1686207414">
          <w:marLeft w:val="446"/>
          <w:marRight w:val="0"/>
          <w:marTop w:val="0"/>
          <w:marBottom w:val="0"/>
          <w:divBdr>
            <w:top w:val="none" w:sz="0" w:space="0" w:color="auto"/>
            <w:left w:val="none" w:sz="0" w:space="0" w:color="auto"/>
            <w:bottom w:val="none" w:sz="0" w:space="0" w:color="auto"/>
            <w:right w:val="none" w:sz="0" w:space="0" w:color="auto"/>
          </w:divBdr>
        </w:div>
        <w:div w:id="1686207415">
          <w:marLeft w:val="446"/>
          <w:marRight w:val="0"/>
          <w:marTop w:val="0"/>
          <w:marBottom w:val="0"/>
          <w:divBdr>
            <w:top w:val="none" w:sz="0" w:space="0" w:color="auto"/>
            <w:left w:val="none" w:sz="0" w:space="0" w:color="auto"/>
            <w:bottom w:val="none" w:sz="0" w:space="0" w:color="auto"/>
            <w:right w:val="none" w:sz="0" w:space="0" w:color="auto"/>
          </w:divBdr>
        </w:div>
        <w:div w:id="1686207419">
          <w:marLeft w:val="446"/>
          <w:marRight w:val="0"/>
          <w:marTop w:val="0"/>
          <w:marBottom w:val="0"/>
          <w:divBdr>
            <w:top w:val="none" w:sz="0" w:space="0" w:color="auto"/>
            <w:left w:val="none" w:sz="0" w:space="0" w:color="auto"/>
            <w:bottom w:val="none" w:sz="0" w:space="0" w:color="auto"/>
            <w:right w:val="none" w:sz="0" w:space="0" w:color="auto"/>
          </w:divBdr>
        </w:div>
        <w:div w:id="1686207421">
          <w:marLeft w:val="446"/>
          <w:marRight w:val="0"/>
          <w:marTop w:val="0"/>
          <w:marBottom w:val="0"/>
          <w:divBdr>
            <w:top w:val="none" w:sz="0" w:space="0" w:color="auto"/>
            <w:left w:val="none" w:sz="0" w:space="0" w:color="auto"/>
            <w:bottom w:val="none" w:sz="0" w:space="0" w:color="auto"/>
            <w:right w:val="none" w:sz="0" w:space="0" w:color="auto"/>
          </w:divBdr>
        </w:div>
        <w:div w:id="1686207422">
          <w:marLeft w:val="446"/>
          <w:marRight w:val="0"/>
          <w:marTop w:val="0"/>
          <w:marBottom w:val="0"/>
          <w:divBdr>
            <w:top w:val="none" w:sz="0" w:space="0" w:color="auto"/>
            <w:left w:val="none" w:sz="0" w:space="0" w:color="auto"/>
            <w:bottom w:val="none" w:sz="0" w:space="0" w:color="auto"/>
            <w:right w:val="none" w:sz="0" w:space="0" w:color="auto"/>
          </w:divBdr>
        </w:div>
      </w:divsChild>
    </w:div>
    <w:div w:id="1686207405">
      <w:marLeft w:val="0"/>
      <w:marRight w:val="0"/>
      <w:marTop w:val="0"/>
      <w:marBottom w:val="0"/>
      <w:divBdr>
        <w:top w:val="none" w:sz="0" w:space="0" w:color="auto"/>
        <w:left w:val="none" w:sz="0" w:space="0" w:color="auto"/>
        <w:bottom w:val="none" w:sz="0" w:space="0" w:color="auto"/>
        <w:right w:val="none" w:sz="0" w:space="0" w:color="auto"/>
      </w:divBdr>
      <w:divsChild>
        <w:div w:id="1686207394">
          <w:marLeft w:val="446"/>
          <w:marRight w:val="0"/>
          <w:marTop w:val="0"/>
          <w:marBottom w:val="0"/>
          <w:divBdr>
            <w:top w:val="none" w:sz="0" w:space="0" w:color="auto"/>
            <w:left w:val="none" w:sz="0" w:space="0" w:color="auto"/>
            <w:bottom w:val="none" w:sz="0" w:space="0" w:color="auto"/>
            <w:right w:val="none" w:sz="0" w:space="0" w:color="auto"/>
          </w:divBdr>
        </w:div>
        <w:div w:id="1686207395">
          <w:marLeft w:val="446"/>
          <w:marRight w:val="0"/>
          <w:marTop w:val="0"/>
          <w:marBottom w:val="0"/>
          <w:divBdr>
            <w:top w:val="none" w:sz="0" w:space="0" w:color="auto"/>
            <w:left w:val="none" w:sz="0" w:space="0" w:color="auto"/>
            <w:bottom w:val="none" w:sz="0" w:space="0" w:color="auto"/>
            <w:right w:val="none" w:sz="0" w:space="0" w:color="auto"/>
          </w:divBdr>
        </w:div>
        <w:div w:id="1686207399">
          <w:marLeft w:val="446"/>
          <w:marRight w:val="0"/>
          <w:marTop w:val="0"/>
          <w:marBottom w:val="0"/>
          <w:divBdr>
            <w:top w:val="none" w:sz="0" w:space="0" w:color="auto"/>
            <w:left w:val="none" w:sz="0" w:space="0" w:color="auto"/>
            <w:bottom w:val="none" w:sz="0" w:space="0" w:color="auto"/>
            <w:right w:val="none" w:sz="0" w:space="0" w:color="auto"/>
          </w:divBdr>
        </w:div>
        <w:div w:id="1686207403">
          <w:marLeft w:val="446"/>
          <w:marRight w:val="0"/>
          <w:marTop w:val="0"/>
          <w:marBottom w:val="0"/>
          <w:divBdr>
            <w:top w:val="none" w:sz="0" w:space="0" w:color="auto"/>
            <w:left w:val="none" w:sz="0" w:space="0" w:color="auto"/>
            <w:bottom w:val="none" w:sz="0" w:space="0" w:color="auto"/>
            <w:right w:val="none" w:sz="0" w:space="0" w:color="auto"/>
          </w:divBdr>
        </w:div>
        <w:div w:id="1686207407">
          <w:marLeft w:val="446"/>
          <w:marRight w:val="0"/>
          <w:marTop w:val="0"/>
          <w:marBottom w:val="0"/>
          <w:divBdr>
            <w:top w:val="none" w:sz="0" w:space="0" w:color="auto"/>
            <w:left w:val="none" w:sz="0" w:space="0" w:color="auto"/>
            <w:bottom w:val="none" w:sz="0" w:space="0" w:color="auto"/>
            <w:right w:val="none" w:sz="0" w:space="0" w:color="auto"/>
          </w:divBdr>
        </w:div>
        <w:div w:id="1686207410">
          <w:marLeft w:val="446"/>
          <w:marRight w:val="0"/>
          <w:marTop w:val="0"/>
          <w:marBottom w:val="0"/>
          <w:divBdr>
            <w:top w:val="none" w:sz="0" w:space="0" w:color="auto"/>
            <w:left w:val="none" w:sz="0" w:space="0" w:color="auto"/>
            <w:bottom w:val="none" w:sz="0" w:space="0" w:color="auto"/>
            <w:right w:val="none" w:sz="0" w:space="0" w:color="auto"/>
          </w:divBdr>
        </w:div>
        <w:div w:id="1686207411">
          <w:marLeft w:val="446"/>
          <w:marRight w:val="0"/>
          <w:marTop w:val="0"/>
          <w:marBottom w:val="0"/>
          <w:divBdr>
            <w:top w:val="none" w:sz="0" w:space="0" w:color="auto"/>
            <w:left w:val="none" w:sz="0" w:space="0" w:color="auto"/>
            <w:bottom w:val="none" w:sz="0" w:space="0" w:color="auto"/>
            <w:right w:val="none" w:sz="0" w:space="0" w:color="auto"/>
          </w:divBdr>
        </w:div>
        <w:div w:id="1686207412">
          <w:marLeft w:val="446"/>
          <w:marRight w:val="0"/>
          <w:marTop w:val="0"/>
          <w:marBottom w:val="0"/>
          <w:divBdr>
            <w:top w:val="none" w:sz="0" w:space="0" w:color="auto"/>
            <w:left w:val="none" w:sz="0" w:space="0" w:color="auto"/>
            <w:bottom w:val="none" w:sz="0" w:space="0" w:color="auto"/>
            <w:right w:val="none" w:sz="0" w:space="0" w:color="auto"/>
          </w:divBdr>
        </w:div>
        <w:div w:id="1686207420">
          <w:marLeft w:val="446"/>
          <w:marRight w:val="0"/>
          <w:marTop w:val="0"/>
          <w:marBottom w:val="0"/>
          <w:divBdr>
            <w:top w:val="none" w:sz="0" w:space="0" w:color="auto"/>
            <w:left w:val="none" w:sz="0" w:space="0" w:color="auto"/>
            <w:bottom w:val="none" w:sz="0" w:space="0" w:color="auto"/>
            <w:right w:val="none" w:sz="0" w:space="0" w:color="auto"/>
          </w:divBdr>
        </w:div>
        <w:div w:id="1686207423">
          <w:marLeft w:val="446"/>
          <w:marRight w:val="0"/>
          <w:marTop w:val="0"/>
          <w:marBottom w:val="0"/>
          <w:divBdr>
            <w:top w:val="none" w:sz="0" w:space="0" w:color="auto"/>
            <w:left w:val="none" w:sz="0" w:space="0" w:color="auto"/>
            <w:bottom w:val="none" w:sz="0" w:space="0" w:color="auto"/>
            <w:right w:val="none" w:sz="0" w:space="0" w:color="auto"/>
          </w:divBdr>
        </w:div>
      </w:divsChild>
    </w:div>
    <w:div w:id="1686207417">
      <w:marLeft w:val="0"/>
      <w:marRight w:val="0"/>
      <w:marTop w:val="0"/>
      <w:marBottom w:val="0"/>
      <w:divBdr>
        <w:top w:val="none" w:sz="0" w:space="0" w:color="auto"/>
        <w:left w:val="none" w:sz="0" w:space="0" w:color="auto"/>
        <w:bottom w:val="none" w:sz="0" w:space="0" w:color="auto"/>
        <w:right w:val="none" w:sz="0" w:space="0" w:color="auto"/>
      </w:divBdr>
      <w:divsChild>
        <w:div w:id="1686207396">
          <w:marLeft w:val="446"/>
          <w:marRight w:val="0"/>
          <w:marTop w:val="0"/>
          <w:marBottom w:val="0"/>
          <w:divBdr>
            <w:top w:val="none" w:sz="0" w:space="0" w:color="auto"/>
            <w:left w:val="none" w:sz="0" w:space="0" w:color="auto"/>
            <w:bottom w:val="none" w:sz="0" w:space="0" w:color="auto"/>
            <w:right w:val="none" w:sz="0" w:space="0" w:color="auto"/>
          </w:divBdr>
        </w:div>
        <w:div w:id="1686207398">
          <w:marLeft w:val="446"/>
          <w:marRight w:val="0"/>
          <w:marTop w:val="0"/>
          <w:marBottom w:val="0"/>
          <w:divBdr>
            <w:top w:val="none" w:sz="0" w:space="0" w:color="auto"/>
            <w:left w:val="none" w:sz="0" w:space="0" w:color="auto"/>
            <w:bottom w:val="none" w:sz="0" w:space="0" w:color="auto"/>
            <w:right w:val="none" w:sz="0" w:space="0" w:color="auto"/>
          </w:divBdr>
        </w:div>
        <w:div w:id="1686207401">
          <w:marLeft w:val="446"/>
          <w:marRight w:val="0"/>
          <w:marTop w:val="0"/>
          <w:marBottom w:val="0"/>
          <w:divBdr>
            <w:top w:val="none" w:sz="0" w:space="0" w:color="auto"/>
            <w:left w:val="none" w:sz="0" w:space="0" w:color="auto"/>
            <w:bottom w:val="none" w:sz="0" w:space="0" w:color="auto"/>
            <w:right w:val="none" w:sz="0" w:space="0" w:color="auto"/>
          </w:divBdr>
        </w:div>
        <w:div w:id="1686207402">
          <w:marLeft w:val="446"/>
          <w:marRight w:val="0"/>
          <w:marTop w:val="0"/>
          <w:marBottom w:val="0"/>
          <w:divBdr>
            <w:top w:val="none" w:sz="0" w:space="0" w:color="auto"/>
            <w:left w:val="none" w:sz="0" w:space="0" w:color="auto"/>
            <w:bottom w:val="none" w:sz="0" w:space="0" w:color="auto"/>
            <w:right w:val="none" w:sz="0" w:space="0" w:color="auto"/>
          </w:divBdr>
        </w:div>
        <w:div w:id="1686207408">
          <w:marLeft w:val="446"/>
          <w:marRight w:val="0"/>
          <w:marTop w:val="0"/>
          <w:marBottom w:val="0"/>
          <w:divBdr>
            <w:top w:val="none" w:sz="0" w:space="0" w:color="auto"/>
            <w:left w:val="none" w:sz="0" w:space="0" w:color="auto"/>
            <w:bottom w:val="none" w:sz="0" w:space="0" w:color="auto"/>
            <w:right w:val="none" w:sz="0" w:space="0" w:color="auto"/>
          </w:divBdr>
        </w:div>
        <w:div w:id="1686207409">
          <w:marLeft w:val="446"/>
          <w:marRight w:val="0"/>
          <w:marTop w:val="0"/>
          <w:marBottom w:val="0"/>
          <w:divBdr>
            <w:top w:val="none" w:sz="0" w:space="0" w:color="auto"/>
            <w:left w:val="none" w:sz="0" w:space="0" w:color="auto"/>
            <w:bottom w:val="none" w:sz="0" w:space="0" w:color="auto"/>
            <w:right w:val="none" w:sz="0" w:space="0" w:color="auto"/>
          </w:divBdr>
        </w:div>
        <w:div w:id="1686207413">
          <w:marLeft w:val="446"/>
          <w:marRight w:val="0"/>
          <w:marTop w:val="0"/>
          <w:marBottom w:val="0"/>
          <w:divBdr>
            <w:top w:val="none" w:sz="0" w:space="0" w:color="auto"/>
            <w:left w:val="none" w:sz="0" w:space="0" w:color="auto"/>
            <w:bottom w:val="none" w:sz="0" w:space="0" w:color="auto"/>
            <w:right w:val="none" w:sz="0" w:space="0" w:color="auto"/>
          </w:divBdr>
        </w:div>
        <w:div w:id="1686207416">
          <w:marLeft w:val="446"/>
          <w:marRight w:val="0"/>
          <w:marTop w:val="0"/>
          <w:marBottom w:val="0"/>
          <w:divBdr>
            <w:top w:val="none" w:sz="0" w:space="0" w:color="auto"/>
            <w:left w:val="none" w:sz="0" w:space="0" w:color="auto"/>
            <w:bottom w:val="none" w:sz="0" w:space="0" w:color="auto"/>
            <w:right w:val="none" w:sz="0" w:space="0" w:color="auto"/>
          </w:divBdr>
        </w:div>
        <w:div w:id="1686207418">
          <w:marLeft w:val="446"/>
          <w:marRight w:val="0"/>
          <w:marTop w:val="0"/>
          <w:marBottom w:val="0"/>
          <w:divBdr>
            <w:top w:val="none" w:sz="0" w:space="0" w:color="auto"/>
            <w:left w:val="none" w:sz="0" w:space="0" w:color="auto"/>
            <w:bottom w:val="none" w:sz="0" w:space="0" w:color="auto"/>
            <w:right w:val="none" w:sz="0" w:space="0" w:color="auto"/>
          </w:divBdr>
        </w:div>
      </w:divsChild>
    </w:div>
    <w:div w:id="1752965710">
      <w:bodyDiv w:val="1"/>
      <w:marLeft w:val="0"/>
      <w:marRight w:val="0"/>
      <w:marTop w:val="0"/>
      <w:marBottom w:val="0"/>
      <w:divBdr>
        <w:top w:val="none" w:sz="0" w:space="0" w:color="auto"/>
        <w:left w:val="none" w:sz="0" w:space="0" w:color="auto"/>
        <w:bottom w:val="none" w:sz="0" w:space="0" w:color="auto"/>
        <w:right w:val="none" w:sz="0" w:space="0" w:color="auto"/>
      </w:divBdr>
    </w:div>
    <w:div w:id="1785222096">
      <w:bodyDiv w:val="1"/>
      <w:marLeft w:val="0"/>
      <w:marRight w:val="0"/>
      <w:marTop w:val="0"/>
      <w:marBottom w:val="0"/>
      <w:divBdr>
        <w:top w:val="none" w:sz="0" w:space="0" w:color="auto"/>
        <w:left w:val="none" w:sz="0" w:space="0" w:color="auto"/>
        <w:bottom w:val="none" w:sz="0" w:space="0" w:color="auto"/>
        <w:right w:val="none" w:sz="0" w:space="0" w:color="auto"/>
      </w:divBdr>
    </w:div>
    <w:div w:id="196164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3480</Words>
  <Characters>19840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Inclusion Draft Policy</vt:lpstr>
    </vt:vector>
  </TitlesOfParts>
  <Company>Northumberland County Council</Company>
  <LinksUpToDate>false</LinksUpToDate>
  <CharactersWithSpaces>23274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Draft Policy</dc:title>
  <dc:creator>Jane Smith</dc:creator>
  <cp:lastModifiedBy>Lorna Rainey</cp:lastModifiedBy>
  <cp:revision>3</cp:revision>
  <cp:lastPrinted>2024-10-09T12:21:00Z</cp:lastPrinted>
  <dcterms:created xsi:type="dcterms:W3CDTF">2026-07-29T13:59:00Z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4df7fbf6-025a-49ac-8935-b952917ab268</vt:lpwstr>
  </property>
</Properties>
</file>